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color w:val="000000" w:themeColor="text1"/>
          <w:sz w:val="32"/>
          <w:highlight w:val="white"/>
          <w14:textFill>
            <w14:solidFill>
              <w14:schemeClr w14:val="tx1"/>
            </w14:solidFill>
          </w14:textFill>
        </w:rPr>
      </w:pPr>
      <w:r>
        <w:rPr>
          <w:rFonts w:hint="eastAsia" w:ascii="宋体" w:hAnsi="宋体" w:eastAsia="宋体" w:cs="宋体"/>
          <w:color w:val="000000" w:themeColor="text1"/>
          <w:sz w:val="32"/>
          <w:highlight w:val="white"/>
          <w14:textFill>
            <w14:solidFill>
              <w14:schemeClr w14:val="tx1"/>
            </w14:solidFill>
          </w14:textFill>
        </w:rPr>
      </w:r>
      <w:r/>
    </w:p>
    <w:p>
      <w:pPr>
        <w:jc w:val="center"/>
        <w:rPr>
          <w:rFonts w:hint="eastAsia" w:ascii="宋体" w:hAnsi="宋体" w:eastAsia="宋体" w:cs="宋体"/>
          <w:color w:val="000000" w:themeColor="text1"/>
          <w:spacing w:val="76"/>
          <w:sz w:val="112"/>
          <w:szCs w:val="112"/>
          <w:highlight w:val="white"/>
          <w14:textFill>
            <w14:solidFill>
              <w14:schemeClr w14:val="tx1"/>
            </w14:solidFill>
          </w14:textFill>
        </w:rPr>
      </w:pPr>
      <w:r>
        <w:rPr>
          <w:rFonts w:hint="eastAsia" w:ascii="宋体" w:hAnsi="宋体" w:eastAsia="宋体" w:cs="宋体"/>
          <w:color w:val="000000" w:themeColor="text1"/>
          <w:spacing w:val="76"/>
          <w:sz w:val="112"/>
          <w:szCs w:val="112"/>
          <w:highlight w:val="white"/>
          <w14:textFill>
            <w14:solidFill>
              <w14:schemeClr w14:val="tx1"/>
            </w14:solidFill>
          </w14:textFill>
        </w:rPr>
      </w:r>
      <w:r/>
    </w:p>
    <w:p>
      <w:pPr>
        <w:jc w:val="center"/>
        <w:spacing w:after="0" w:line="240" w:lineRule="auto"/>
        <w:rPr>
          <w:rFonts w:hint="eastAsia" w:ascii="仿宋" w:hAnsi="仿宋" w:eastAsia="仿宋" w:cs="Times New Roman"/>
          <w:b/>
          <w:color w:val="000000" w:themeColor="text1"/>
          <w:spacing w:val="76"/>
          <w:sz w:val="96"/>
          <w:szCs w:val="96"/>
          <w:highlight w:val="white"/>
          <w14:textFill>
            <w14:solidFill>
              <w14:schemeClr w14:val="tx1"/>
            </w14:solidFill>
          </w14:textFill>
        </w:rPr>
      </w:pPr>
      <w:r>
        <w:rPr>
          <w:rFonts w:hint="eastAsia" w:ascii="仿宋" w:hAnsi="仿宋" w:eastAsia="仿宋" w:cs="Times New Roman"/>
          <w:b/>
          <w:color w:val="000000" w:themeColor="text1"/>
          <w:spacing w:val="76"/>
          <w:sz w:val="96"/>
          <w:szCs w:val="96"/>
          <w:highlight w:val="white"/>
          <w:lang w:eastAsia="zh-CN"/>
          <w14:textFill>
            <w14:solidFill>
              <w14:schemeClr w14:val="tx1"/>
            </w14:solidFill>
          </w14:textFill>
        </w:rPr>
        <w:t xml:space="preserve">招标文件</w:t>
      </w:r>
      <w:r/>
    </w:p>
    <w:p>
      <w:pPr>
        <w:spacing w:line="520" w:lineRule="exact"/>
        <w:rPr>
          <w:rFonts w:hint="eastAsia" w:ascii="仿宋" w:hAnsi="仿宋" w:eastAsia="仿宋" w:cs="宋体"/>
          <w:color w:val="000000" w:themeColor="text1"/>
          <w:sz w:val="30"/>
          <w:szCs w:val="30"/>
          <w:highlight w:val="white"/>
          <w14:textFill>
            <w14:solidFill>
              <w14:schemeClr w14:val="tx1"/>
            </w14:solidFill>
          </w14:textFill>
        </w:rPr>
      </w:pPr>
      <w:r>
        <w:rPr>
          <w:rFonts w:hint="eastAsia" w:ascii="仿宋" w:hAnsi="仿宋" w:eastAsia="仿宋" w:cs="宋体"/>
          <w:color w:val="000000" w:themeColor="text1"/>
          <w:sz w:val="30"/>
          <w:szCs w:val="30"/>
          <w:highlight w:val="white"/>
          <w14:textFill>
            <w14:solidFill>
              <w14:schemeClr w14:val="tx1"/>
            </w14:solidFill>
          </w14:textFill>
        </w:rPr>
      </w:r>
      <w:r/>
    </w:p>
    <w:p>
      <w:pPr>
        <w:pStyle w:val="773"/>
        <w:rPr>
          <w:rFonts w:hint="eastAsia" w:ascii="仿宋" w:hAnsi="仿宋" w:eastAsia="仿宋"/>
          <w:color w:val="000000" w:themeColor="text1"/>
          <w:highlight w:val="white"/>
          <w14:textFill>
            <w14:solidFill>
              <w14:schemeClr w14:val="tx1"/>
            </w14:solidFill>
          </w14:textFill>
        </w:rPr>
      </w:pPr>
      <w:r>
        <w:rPr>
          <w:rFonts w:hint="eastAsia" w:ascii="仿宋" w:hAnsi="仿宋" w:eastAsia="仿宋"/>
          <w:color w:val="000000" w:themeColor="text1"/>
          <w:highlight w:val="white"/>
          <w14:textFill>
            <w14:solidFill>
              <w14:schemeClr w14:val="tx1"/>
            </w14:solidFill>
          </w14:textFill>
        </w:rPr>
      </w:r>
      <w:r/>
    </w:p>
    <w:p>
      <w:pPr>
        <w:pStyle w:val="773"/>
        <w:ind w:left="0"/>
        <w:rPr>
          <w:rFonts w:hint="default" w:ascii="仿宋" w:hAnsi="仿宋" w:eastAsia="仿宋"/>
          <w:color w:val="000000" w:themeColor="text1"/>
          <w:highlight w:val="white"/>
          <w14:textFill>
            <w14:solidFill>
              <w14:schemeClr w14:val="tx1"/>
            </w14:solidFill>
          </w14:textFill>
        </w:rPr>
      </w:pPr>
      <w:r>
        <w:rPr>
          <w:rFonts w:hint="eastAsia" w:ascii="仿宋" w:hAnsi="仿宋" w:eastAsia="仿宋" w:cs="Times New Roman"/>
          <w:b/>
          <w:bCs/>
          <w:color w:val="000000" w:themeColor="text1"/>
          <w:sz w:val="32"/>
          <w:szCs w:val="32"/>
          <w:highlight w:val="white"/>
          <w:lang w:eastAsia="zh-CN"/>
          <w14:textFill>
            <w14:solidFill>
              <w14:schemeClr w14:val="tx1"/>
            </w14:solidFill>
          </w14:textFill>
        </w:rPr>
        <w:t xml:space="preserve">  项目名称：交通信号控制装备项目</w:t>
      </w:r>
      <w:r/>
    </w:p>
    <w:p>
      <w:pPr>
        <w:pStyle w:val="866"/>
        <w:jc w:val="left"/>
        <w:widowControl/>
        <w:rPr>
          <w:rFonts w:hint="eastAsia" w:ascii="仿宋" w:hAnsi="仿宋" w:eastAsia="仿宋"/>
          <w:b/>
          <w:bCs/>
          <w:color w:val="000000" w:themeColor="text1"/>
          <w:sz w:val="32"/>
          <w:szCs w:val="32"/>
          <w:highlight w:val="white"/>
          <w:lang w:eastAsia="zh-CN"/>
          <w14:textFill>
            <w14:solidFill>
              <w14:schemeClr w14:val="tx1"/>
            </w14:solidFill>
          </w14:textFill>
        </w:rPr>
      </w:pPr>
      <w:r>
        <w:rPr>
          <w:rFonts w:hint="eastAsia" w:ascii="仿宋" w:hAnsi="仿宋" w:eastAsia="仿宋"/>
          <w:b/>
          <w:bCs/>
          <w:color w:val="000000" w:themeColor="text1"/>
          <w:sz w:val="32"/>
          <w:szCs w:val="32"/>
          <w:highlight w:val="white"/>
          <w14:textFill>
            <w14:solidFill>
              <w14:schemeClr w14:val="tx1"/>
            </w14:solidFill>
          </w14:textFill>
        </w:rPr>
        <w:t xml:space="preserve">项目编号：</w:t>
      </w:r>
      <w:r>
        <w:rPr>
          <w:rFonts w:hint="eastAsia" w:ascii="仿宋" w:hAnsi="仿宋" w:eastAsia="仿宋"/>
          <w:b/>
          <w:bCs/>
          <w:color w:val="000000" w:themeColor="text1"/>
          <w:sz w:val="32"/>
          <w:szCs w:val="32"/>
          <w:highlight w:val="white"/>
          <w:lang w:eastAsia="zh-CN"/>
          <w14:textFill>
            <w14:solidFill>
              <w14:schemeClr w14:val="tx1"/>
            </w14:solidFill>
          </w14:textFill>
        </w:rPr>
        <w:t xml:space="preserve">JSZC-320300-ZHZC-G2025-0020</w:t>
      </w:r>
      <w:r/>
    </w:p>
    <w:p>
      <w:pPr>
        <w:pStyle w:val="866"/>
        <w:jc w:val="left"/>
        <w:widowControl/>
        <w:rPr>
          <w:rFonts w:hint="eastAsia" w:ascii="仿宋" w:hAnsi="仿宋" w:eastAsia="仿宋"/>
          <w:b/>
          <w:bCs/>
          <w:color w:val="000000" w:themeColor="text1"/>
          <w:sz w:val="32"/>
          <w:szCs w:val="32"/>
          <w:highlight w:val="white"/>
          <w14:textFill>
            <w14:solidFill>
              <w14:schemeClr w14:val="tx1"/>
            </w14:solidFill>
          </w14:textFill>
        </w:rPr>
      </w:pPr>
      <w:r>
        <w:rPr>
          <w:rFonts w:hint="eastAsia" w:ascii="仿宋" w:hAnsi="仿宋" w:eastAsia="仿宋"/>
          <w:b/>
          <w:bCs/>
          <w:color w:val="000000" w:themeColor="text1"/>
          <w:sz w:val="32"/>
          <w:szCs w:val="32"/>
          <w:highlight w:val="white"/>
          <w14:textFill>
            <w14:solidFill>
              <w14:schemeClr w14:val="tx1"/>
            </w14:solidFill>
          </w14:textFill>
        </w:rPr>
        <w:t xml:space="preserve">采 购 人：徐州市公安局交通管理支队</w:t>
      </w:r>
      <w:r/>
    </w:p>
    <w:p>
      <w:pPr>
        <w:rPr>
          <w:rFonts w:eastAsiaTheme="minorEastAsia"/>
          <w:color w:val="000000" w:themeColor="text1"/>
          <w:highlight w:val="white"/>
          <w14:textFill>
            <w14:solidFill>
              <w14:schemeClr w14:val="tx1"/>
            </w14:solidFill>
          </w14:textFill>
        </w:rPr>
      </w:pPr>
      <w:r>
        <w:rPr>
          <w:rFonts w:eastAsiaTheme="minorEastAsia"/>
          <w:color w:val="000000" w:themeColor="text1"/>
          <w:highlight w:val="white"/>
          <w14:textFill>
            <w14:solidFill>
              <w14:schemeClr w14:val="tx1"/>
            </w14:solidFill>
          </w14:textFill>
        </w:rPr>
      </w:r>
      <w:r/>
    </w:p>
    <w:p>
      <w:pPr>
        <w:pStyle w:val="794"/>
        <w:tabs>
          <w:tab w:val="left" w:pos="2571" w:leader="none"/>
        </w:tabs>
        <w:rPr>
          <w:rFonts w:hint="eastAsia" w:ascii="仿宋" w:hAnsi="仿宋" w:eastAsia="仿宋" w:cs="宋体"/>
          <w:color w:val="000000" w:themeColor="text1"/>
          <w:sz w:val="30"/>
          <w:szCs w:val="30"/>
          <w:highlight w:val="white"/>
          <w14:textFill>
            <w14:solidFill>
              <w14:schemeClr w14:val="tx1"/>
            </w14:solidFill>
          </w14:textFill>
        </w:rPr>
      </w:pPr>
      <w:r>
        <w:rPr>
          <w:rFonts w:hint="eastAsia" w:ascii="仿宋" w:hAnsi="仿宋" w:eastAsia="仿宋" w:cs="宋体"/>
          <w:color w:val="000000" w:themeColor="text1"/>
          <w:sz w:val="30"/>
          <w:szCs w:val="30"/>
          <w:highlight w:val="white"/>
          <w:lang w:eastAsia="zh-CN"/>
          <w14:textFill>
            <w14:solidFill>
              <w14:schemeClr w14:val="tx1"/>
            </w14:solidFill>
          </w14:textFill>
        </w:rPr>
        <w:tab/>
      </w:r>
      <w:r/>
    </w:p>
    <w:p>
      <w:pPr>
        <w:pStyle w:val="773"/>
        <w:rPr>
          <w:rFonts w:hint="eastAsia" w:ascii="仿宋" w:hAnsi="仿宋" w:eastAsia="仿宋" w:cs="宋体"/>
          <w:color w:val="000000" w:themeColor="text1"/>
          <w:sz w:val="30"/>
          <w:szCs w:val="30"/>
          <w:highlight w:val="white"/>
          <w14:textFill>
            <w14:solidFill>
              <w14:schemeClr w14:val="tx1"/>
            </w14:solidFill>
          </w14:textFill>
        </w:rPr>
      </w:pPr>
      <w:r>
        <w:rPr>
          <w:rFonts w:ascii="仿宋" w:hAnsi="仿宋" w:eastAsia="仿宋" w:cs="宋体"/>
          <w:color w:val="000000" w:themeColor="text1"/>
          <w:sz w:val="30"/>
          <w:szCs w:val="30"/>
          <w:highlight w:val="white"/>
          <w:lang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1656080</wp:posOffset>
                </wp:positionH>
                <wp:positionV relativeFrom="paragraph">
                  <wp:posOffset>-3175</wp:posOffset>
                </wp:positionV>
                <wp:extent cx="2077720" cy="2078990"/>
                <wp:effectExtent l="0" t="0" r="0" b="0"/>
                <wp:wrapNone/>
                <wp:docPr id="1" name="图片 5"/>
                <wp:cNvGraphicFramePr/>
                <a:graphic xmlns:a="http://schemas.openxmlformats.org/drawingml/2006/main">
                  <a:graphicData uri="http://schemas.openxmlformats.org/drawingml/2006/picture">
                    <pic:pic xmlns:pic="http://schemas.openxmlformats.org/drawingml/2006/picture">
                      <pic:nvPicPr>
                        <pic:cNvPr id="1" name="图片 5"/>
                        <pic:cNvPicPr/>
                        <pic:nvPr/>
                      </pic:nvPicPr>
                      <pic:blipFill>
                        <a:blip r:embed="rId22"/>
                        <a:stretch/>
                      </pic:blipFill>
                      <pic:spPr bwMode="auto">
                        <a:xfrm>
                          <a:off x="0" y="0"/>
                          <a:ext cx="2077720" cy="207899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4pt;mso-position-horizontal:absolute;mso-position-vertical-relative:text;margin-top:-0.2pt;mso-position-vertical:absolute;width:163.6pt;height:163.7pt;mso-wrap-distance-left:9.0pt;mso-wrap-distance-top:0.0pt;mso-wrap-distance-right:9.0pt;mso-wrap-distance-bottom:0.0pt;" stroked="f">
                <v:path textboxrect="0,0,0,0"/>
                <v:imagedata r:id="rId22" o:title=""/>
              </v:shape>
            </w:pict>
          </mc:Fallback>
        </mc:AlternateContent>
      </w:r>
      <w:r/>
    </w:p>
    <w:p>
      <w:pPr>
        <w:pStyle w:val="773"/>
        <w:rPr>
          <w:rFonts w:hint="eastAsia" w:ascii="仿宋" w:hAnsi="仿宋" w:eastAsia="仿宋" w:cs="宋体"/>
          <w:color w:val="000000" w:themeColor="text1"/>
          <w:sz w:val="30"/>
          <w:szCs w:val="30"/>
          <w:highlight w:val="white"/>
          <w14:textFill>
            <w14:solidFill>
              <w14:schemeClr w14:val="tx1"/>
            </w14:solidFill>
          </w14:textFill>
        </w:rPr>
      </w:pPr>
      <w:r>
        <w:rPr>
          <w:rFonts w:hint="eastAsia" w:ascii="仿宋" w:hAnsi="仿宋" w:eastAsia="仿宋" w:cs="宋体"/>
          <w:color w:val="000000" w:themeColor="text1"/>
          <w:sz w:val="30"/>
          <w:szCs w:val="30"/>
          <w:highlight w:val="white"/>
          <w14:textFill>
            <w14:solidFill>
              <w14:schemeClr w14:val="tx1"/>
            </w14:solidFill>
          </w14:textFill>
        </w:rPr>
      </w:r>
      <w:r/>
    </w:p>
    <w:p>
      <w:pPr>
        <w:pStyle w:val="773"/>
        <w:rPr>
          <w:rFonts w:hint="eastAsia" w:ascii="仿宋" w:hAnsi="仿宋" w:eastAsia="仿宋" w:cs="宋体"/>
          <w:color w:val="000000" w:themeColor="text1"/>
          <w:sz w:val="30"/>
          <w:szCs w:val="30"/>
          <w:highlight w:val="white"/>
          <w14:textFill>
            <w14:solidFill>
              <w14:schemeClr w14:val="tx1"/>
            </w14:solidFill>
          </w14:textFill>
        </w:rPr>
      </w:pPr>
      <w:r>
        <w:rPr>
          <w:rFonts w:hint="eastAsia" w:ascii="仿宋" w:hAnsi="仿宋" w:eastAsia="仿宋" w:cs="宋体"/>
          <w:color w:val="000000" w:themeColor="text1"/>
          <w:sz w:val="30"/>
          <w:szCs w:val="30"/>
          <w:highlight w:val="white"/>
          <w14:textFill>
            <w14:solidFill>
              <w14:schemeClr w14:val="tx1"/>
            </w14:solidFill>
          </w14:textFill>
        </w:rPr>
      </w:r>
      <w:r/>
    </w:p>
    <w:p>
      <w:pPr>
        <w:pStyle w:val="773"/>
        <w:rPr>
          <w:rFonts w:hint="eastAsia" w:ascii="仿宋" w:hAnsi="仿宋" w:eastAsia="仿宋" w:cs="宋体"/>
          <w:color w:val="000000" w:themeColor="text1"/>
          <w:sz w:val="30"/>
          <w:szCs w:val="30"/>
          <w:highlight w:val="white"/>
          <w14:textFill>
            <w14:solidFill>
              <w14:schemeClr w14:val="tx1"/>
            </w14:solidFill>
          </w14:textFill>
        </w:rPr>
      </w:pPr>
      <w:r>
        <w:rPr>
          <w:rFonts w:hint="eastAsia" w:ascii="仿宋" w:hAnsi="仿宋" w:eastAsia="仿宋" w:cs="宋体"/>
          <w:color w:val="000000" w:themeColor="text1"/>
          <w:sz w:val="30"/>
          <w:szCs w:val="30"/>
          <w:highlight w:val="white"/>
          <w14:textFill>
            <w14:solidFill>
              <w14:schemeClr w14:val="tx1"/>
            </w14:solidFill>
          </w14:textFill>
        </w:rPr>
      </w:r>
      <w:r/>
    </w:p>
    <w:p>
      <w:pPr>
        <w:pStyle w:val="773"/>
        <w:rPr>
          <w:rFonts w:hint="eastAsia" w:ascii="仿宋" w:hAnsi="仿宋" w:eastAsia="仿宋" w:cs="宋体"/>
          <w:color w:val="000000" w:themeColor="text1"/>
          <w:sz w:val="30"/>
          <w:szCs w:val="30"/>
          <w:highlight w:val="white"/>
          <w14:textFill>
            <w14:solidFill>
              <w14:schemeClr w14:val="tx1"/>
            </w14:solidFill>
          </w14:textFill>
        </w:rPr>
      </w:pPr>
      <w:r>
        <w:rPr>
          <w:rFonts w:hint="eastAsia" w:ascii="仿宋" w:hAnsi="仿宋" w:eastAsia="仿宋" w:cs="宋体"/>
          <w:color w:val="000000" w:themeColor="text1"/>
          <w:sz w:val="30"/>
          <w:szCs w:val="30"/>
          <w:highlight w:val="white"/>
          <w14:textFill>
            <w14:solidFill>
              <w14:schemeClr w14:val="tx1"/>
            </w14:solidFill>
          </w14:textFill>
        </w:rPr>
      </w:r>
      <w:r/>
    </w:p>
    <w:p>
      <w:pPr>
        <w:pStyle w:val="762"/>
        <w:rPr>
          <w:rFonts w:hint="eastAsia" w:ascii="仿宋" w:hAnsi="仿宋" w:eastAsia="仿宋"/>
          <w:color w:val="000000" w:themeColor="text1"/>
          <w:highlight w:val="white"/>
          <w14:textFill>
            <w14:solidFill>
              <w14:schemeClr w14:val="tx1"/>
            </w14:solidFill>
          </w14:textFill>
        </w:rPr>
      </w:pPr>
      <w:r>
        <w:rPr>
          <w:rFonts w:hint="eastAsia" w:ascii="仿宋" w:hAnsi="仿宋" w:eastAsia="仿宋"/>
          <w:color w:val="000000" w:themeColor="text1"/>
          <w:highlight w:val="white"/>
          <w14:textFill>
            <w14:solidFill>
              <w14:schemeClr w14:val="tx1"/>
            </w14:solidFill>
          </w14:textFill>
        </w:rPr>
      </w:r>
      <w:r/>
    </w:p>
    <w:p>
      <w:pPr>
        <w:ind w:firstLine="900"/>
        <w:jc w:val="both"/>
        <w:spacing w:line="520" w:lineRule="exact"/>
        <w:rPr>
          <w:rFonts w:hint="eastAsia" w:ascii="仿宋" w:hAnsi="仿宋" w:eastAsia="仿宋" w:cs="宋体"/>
          <w:color w:val="000000" w:themeColor="text1"/>
          <w:sz w:val="32"/>
          <w:szCs w:val="32"/>
          <w:highlight w:val="white"/>
          <w14:textFill>
            <w14:solidFill>
              <w14:schemeClr w14:val="tx1"/>
            </w14:solidFill>
          </w14:textFill>
        </w:rPr>
      </w:pPr>
      <w:r>
        <w:rPr>
          <w:rFonts w:hint="eastAsia" w:ascii="仿宋" w:hAnsi="仿宋" w:eastAsia="仿宋" w:cs="宋体"/>
          <w:color w:val="000000" w:themeColor="text1"/>
          <w:sz w:val="32"/>
          <w:szCs w:val="32"/>
          <w:highlight w:val="white"/>
          <w14:textFill>
            <w14:solidFill>
              <w14:schemeClr w14:val="tx1"/>
            </w14:solidFill>
          </w14:textFill>
        </w:rPr>
      </w:r>
      <w:r/>
    </w:p>
    <w:p>
      <w:pPr>
        <w:ind w:firstLine="320"/>
        <w:jc w:val="both"/>
        <w:spacing w:line="520" w:lineRule="exact"/>
        <w:rPr>
          <w:rFonts w:hint="eastAsia" w:ascii="仿宋" w:hAnsi="仿宋" w:eastAsia="仿宋" w:cs="宋体"/>
          <w:color w:val="000000" w:themeColor="text1"/>
          <w:sz w:val="32"/>
          <w:szCs w:val="32"/>
          <w:highlight w:val="white"/>
          <w14:textFill>
            <w14:solidFill>
              <w14:schemeClr w14:val="tx1"/>
            </w14:solidFill>
          </w14:textFill>
        </w:rPr>
      </w:pPr>
      <w:r>
        <w:rPr>
          <w:rFonts w:hint="eastAsia" w:ascii="仿宋" w:hAnsi="仿宋" w:eastAsia="仿宋" w:cs="宋体"/>
          <w:color w:val="000000" w:themeColor="text1"/>
          <w:sz w:val="32"/>
          <w:szCs w:val="32"/>
          <w:highlight w:val="white"/>
          <w:lang w:eastAsia="zh-CN"/>
          <w14:textFill>
            <w14:solidFill>
              <w14:schemeClr w14:val="tx1"/>
            </w14:solidFill>
          </w14:textFill>
        </w:rPr>
        <w:t xml:space="preserve">采购代理机构：江苏中瀚工程项目管理咨询有限公司</w:t>
      </w:r>
      <w:r/>
    </w:p>
    <w:p>
      <w:pPr>
        <w:pStyle w:val="1029"/>
        <w:ind w:firstLine="3360"/>
        <w:jc w:val="left"/>
        <w:spacing w:line="360" w:lineRule="auto"/>
        <w:rPr>
          <w:rFonts w:hint="eastAsia" w:ascii="仿宋" w:hAnsi="仿宋" w:eastAsia="仿宋"/>
          <w:color w:val="000000" w:themeColor="text1"/>
          <w:sz w:val="32"/>
          <w:szCs w:val="32"/>
          <w:highlight w:val="white"/>
          <w14:textFill>
            <w14:solidFill>
              <w14:schemeClr w14:val="tx1"/>
            </w14:solidFill>
          </w14:textFill>
        </w:rPr>
      </w:pPr>
      <w:r>
        <w:rPr>
          <w:rFonts w:ascii="仿宋" w:hAnsi="仿宋" w:eastAsia="仿宋"/>
          <w:color w:val="000000" w:themeColor="text1"/>
          <w:sz w:val="32"/>
          <w:szCs w:val="32"/>
          <w:highlight w:val="white"/>
          <w14:textFill>
            <w14:solidFill>
              <w14:schemeClr w14:val="tx1"/>
            </w14:solidFill>
          </w14:textFill>
        </w:rPr>
        <w:t xml:space="preserve">二〇二</w:t>
      </w:r>
      <w:r>
        <w:rPr>
          <w:rFonts w:hint="eastAsia" w:ascii="仿宋" w:hAnsi="仿宋" w:eastAsia="仿宋"/>
          <w:color w:val="000000" w:themeColor="text1"/>
          <w:sz w:val="32"/>
          <w:szCs w:val="32"/>
          <w:highlight w:val="white"/>
          <w14:textFill>
            <w14:solidFill>
              <w14:schemeClr w14:val="tx1"/>
            </w14:solidFill>
          </w14:textFill>
        </w:rPr>
        <w:t xml:space="preserve">五</w:t>
      </w:r>
      <w:r>
        <w:rPr>
          <w:rFonts w:ascii="仿宋" w:hAnsi="仿宋" w:eastAsia="仿宋"/>
          <w:color w:val="000000" w:themeColor="text1"/>
          <w:sz w:val="32"/>
          <w:szCs w:val="32"/>
          <w:highlight w:val="white"/>
          <w14:textFill>
            <w14:solidFill>
              <w14:schemeClr w14:val="tx1"/>
            </w14:solidFill>
          </w14:textFill>
        </w:rPr>
        <w:t xml:space="preserve">年</w:t>
      </w:r>
      <w:r>
        <w:rPr>
          <w:rFonts w:hint="eastAsia" w:ascii="仿宋" w:hAnsi="仿宋" w:eastAsia="仿宋"/>
          <w:color w:val="000000" w:themeColor="text1"/>
          <w:sz w:val="32"/>
          <w:szCs w:val="32"/>
          <w:highlight w:val="white"/>
          <w:lang w:val="en-US" w:eastAsia="zh-CN"/>
          <w14:textFill>
            <w14:solidFill>
              <w14:schemeClr w14:val="tx1"/>
            </w14:solidFill>
          </w14:textFill>
        </w:rPr>
        <w:t xml:space="preserve">十</w:t>
      </w:r>
      <w:r>
        <w:rPr>
          <w:rFonts w:ascii="仿宋" w:hAnsi="仿宋" w:eastAsia="仿宋"/>
          <w:color w:val="000000" w:themeColor="text1"/>
          <w:sz w:val="32"/>
          <w:szCs w:val="32"/>
          <w:highlight w:val="white"/>
          <w14:textFill>
            <w14:solidFill>
              <w14:schemeClr w14:val="tx1"/>
            </w14:solidFill>
          </w14:textFill>
        </w:rPr>
        <w:t xml:space="preserve">月</w:t>
      </w:r>
      <w:r/>
    </w:p>
    <w:p>
      <w:pPr>
        <w:tabs>
          <w:tab w:val="center" w:pos="4111" w:leader="none"/>
        </w:tabs>
        <w:rPr>
          <w:color w:val="000000" w:themeColor="text1"/>
          <w:highlight w:val="white"/>
          <w14:textFill>
            <w14:solidFill>
              <w14:schemeClr w14:val="tx1"/>
            </w14:solidFill>
          </w14:textFill>
        </w:rPr>
        <w:sectPr>
          <w:footerReference w:type="default" r:id="rId10"/>
          <w:footnotePr/>
          <w:endnotePr/>
          <w:type w:val="nextPage"/>
          <w:pgSz w:w="11906" w:h="16838" w:orient="portrait"/>
          <w:pgMar w:top="1134" w:right="1983" w:bottom="1134" w:left="1701" w:header="709" w:footer="709" w:gutter="0"/>
          <w:pgNumType w:start="1"/>
          <w:cols w:num="1" w:sep="0" w:space="708" w:equalWidth="1"/>
          <w:docGrid w:linePitch="360"/>
        </w:sectPr>
      </w:pPr>
      <w:r>
        <w:rPr>
          <w:color w:val="000000" w:themeColor="text1"/>
          <w:highlight w:val="white"/>
          <w:lang w:eastAsia="zh-CN"/>
          <w14:textFill>
            <w14:solidFill>
              <w14:schemeClr w14:val="tx1"/>
            </w14:solidFill>
          </w14:textFill>
        </w:rPr>
        <w:tab/>
      </w:r>
      <w:r/>
    </w:p>
    <w:p>
      <w:pPr>
        <w:pStyle w:val="767"/>
        <w:ind w:firstLine="0"/>
        <w:jc w:val="center"/>
        <w:rPr>
          <w:rFonts w:hint="eastAsia" w:ascii="宋体" w:hAnsi="宋体" w:eastAsia="宋体" w:cs="宋体"/>
          <w:b/>
          <w:color w:val="000000" w:themeColor="text1"/>
          <w:sz w:val="44"/>
          <w:highlight w:val="white"/>
          <w14:textFill>
            <w14:solidFill>
              <w14:schemeClr w14:val="tx1"/>
            </w14:solidFill>
          </w14:textFill>
        </w:rPr>
      </w:pPr>
      <w:r>
        <w:rPr>
          <w:rFonts w:hint="eastAsia" w:ascii="宋体" w:hAnsi="宋体" w:eastAsia="宋体" w:cs="宋体"/>
          <w:b/>
          <w:color w:val="000000" w:themeColor="text1"/>
          <w:sz w:val="44"/>
          <w:highlight w:val="white"/>
          <w14:textFill>
            <w14:solidFill>
              <w14:schemeClr w14:val="tx1"/>
            </w14:solidFill>
          </w14:textFill>
        </w:rPr>
      </w:r>
      <w:r/>
    </w:p>
    <w:p>
      <w:pPr>
        <w:pStyle w:val="767"/>
        <w:ind w:firstLine="0"/>
        <w:jc w:val="center"/>
        <w:rPr>
          <w:rFonts w:hint="eastAsia" w:ascii="宋体" w:hAnsi="宋体" w:eastAsia="宋体" w:cs="宋体"/>
          <w:b/>
          <w:color w:val="000000" w:themeColor="text1"/>
          <w:sz w:val="44"/>
          <w:highlight w:val="white"/>
          <w14:textFill>
            <w14:solidFill>
              <w14:schemeClr w14:val="tx1"/>
            </w14:solidFill>
          </w14:textFill>
        </w:rPr>
      </w:pPr>
      <w:r>
        <w:rPr>
          <w:rFonts w:hint="eastAsia" w:ascii="宋体" w:hAnsi="宋体" w:eastAsia="宋体" w:cs="宋体"/>
          <w:b/>
          <w:color w:val="000000" w:themeColor="text1"/>
          <w:sz w:val="44"/>
          <w:highlight w:val="white"/>
          <w:lang w:eastAsia="zh-CN"/>
          <w14:textFill>
            <w14:solidFill>
              <w14:schemeClr w14:val="tx1"/>
            </w14:solidFill>
          </w14:textFill>
        </w:rPr>
        <w:t xml:space="preserve">总 目 录</w:t>
      </w:r>
      <w:r/>
    </w:p>
    <w:p>
      <w:pPr>
        <w:jc w:val="center"/>
        <w:spacing w:line="520" w:lineRule="exact"/>
        <w:rPr>
          <w:rFonts w:hint="eastAsia" w:ascii="宋体" w:hAnsi="宋体" w:eastAsia="宋体" w:cs="宋体"/>
          <w:b/>
          <w:color w:val="000000" w:themeColor="text1"/>
          <w:sz w:val="44"/>
          <w:szCs w:val="44"/>
          <w:highlight w:val="white"/>
          <w14:textFill>
            <w14:solidFill>
              <w14:schemeClr w14:val="tx1"/>
            </w14:solidFill>
          </w14:textFill>
        </w:rPr>
      </w:pPr>
      <w:r>
        <w:rPr>
          <w:rFonts w:hint="eastAsia" w:ascii="宋体" w:hAnsi="宋体" w:eastAsia="宋体" w:cs="宋体"/>
          <w:b/>
          <w:color w:val="000000" w:themeColor="text1"/>
          <w:sz w:val="44"/>
          <w:szCs w:val="44"/>
          <w:highlight w:val="white"/>
          <w14:textFill>
            <w14:solidFill>
              <w14:schemeClr w14:val="tx1"/>
            </w14:solidFill>
          </w14:textFill>
        </w:rPr>
      </w:r>
      <w:r/>
    </w:p>
    <w:p>
      <w:pPr>
        <w:jc w:val="center"/>
        <w:spacing w:line="520" w:lineRule="exact"/>
        <w:rPr>
          <w:rFonts w:hint="eastAsia" w:ascii="宋体" w:hAnsi="宋体" w:eastAsia="宋体" w:cs="宋体"/>
          <w:b/>
          <w:color w:val="000000" w:themeColor="text1"/>
          <w:sz w:val="30"/>
          <w:szCs w:val="30"/>
          <w:highlight w:val="white"/>
          <w:u w:val="none"/>
          <w14:textFill>
            <w14:solidFill>
              <w14:schemeClr w14:val="tx1"/>
            </w14:solidFill>
          </w14:textFill>
        </w:rPr>
      </w:pPr>
      <w:r>
        <w:rPr>
          <w:rFonts w:hint="eastAsia" w:ascii="宋体" w:hAnsi="宋体" w:eastAsia="宋体" w:cs="宋体"/>
          <w:b/>
          <w:color w:val="000000" w:themeColor="text1"/>
          <w:sz w:val="30"/>
          <w:szCs w:val="30"/>
          <w:highlight w:val="white"/>
          <w:u w:val="none"/>
          <w14:textFill>
            <w14:solidFill>
              <w14:schemeClr w14:val="tx1"/>
            </w14:solidFill>
          </w14:textFill>
        </w:rPr>
      </w:r>
      <w:r/>
    </w:p>
    <w:p>
      <w:pPr>
        <w:pStyle w:val="783"/>
        <w:spacing w:line="480" w:lineRule="exact"/>
        <w:tabs>
          <w:tab w:val="right" w:pos="8948" w:leader="dot"/>
        </w:tabs>
        <w:rPr>
          <w:rFonts w:hint="eastAsia" w:ascii="仿宋" w:hAnsi="仿宋" w:eastAsia="仿宋" w:cs="宋体"/>
          <w:color w:val="000000" w:themeColor="text1"/>
          <w:sz w:val="30"/>
          <w:szCs w:val="30"/>
          <w:highlight w:val="white"/>
          <w:u w:val="none"/>
          <w14:textFill>
            <w14:solidFill>
              <w14:schemeClr w14:val="tx1"/>
            </w14:solidFill>
          </w14:textFill>
        </w:rPr>
      </w:pPr>
      <w:r>
        <w:rPr>
          <w:rFonts w:hint="eastAsia" w:ascii="仿宋" w:hAnsi="仿宋" w:eastAsia="仿宋" w:cs="宋体"/>
          <w:b/>
          <w:color w:val="000000" w:themeColor="text1"/>
          <w:sz w:val="30"/>
          <w:szCs w:val="30"/>
          <w:highlight w:val="white"/>
          <w:u w:val="none"/>
          <w14:textFill>
            <w14:solidFill>
              <w14:schemeClr w14:val="tx1"/>
            </w14:solidFill>
          </w14:textFill>
        </w:rPr>
        <w:fldChar w:fldCharType="begin"/>
      </w:r>
      <w:r>
        <w:rPr>
          <w:rFonts w:hint="eastAsia" w:ascii="仿宋" w:hAnsi="仿宋" w:eastAsia="仿宋" w:cs="宋体"/>
          <w:b/>
          <w:color w:val="000000" w:themeColor="text1"/>
          <w:sz w:val="30"/>
          <w:szCs w:val="30"/>
          <w:highlight w:val="white"/>
          <w:u w:val="none"/>
          <w14:textFill>
            <w14:solidFill>
              <w14:schemeClr w14:val="tx1"/>
            </w14:solidFill>
          </w14:textFill>
        </w:rPr>
        <w:instrText xml:space="preserve"> TOC \o "1-3" \h \z \u </w:instrText>
      </w:r>
      <w:r>
        <w:rPr>
          <w:rFonts w:hint="eastAsia" w:ascii="仿宋" w:hAnsi="仿宋" w:eastAsia="仿宋" w:cs="宋体"/>
          <w:b/>
          <w:color w:val="000000" w:themeColor="text1"/>
          <w:sz w:val="30"/>
          <w:szCs w:val="30"/>
          <w:highlight w:val="white"/>
          <w:u w:val="none"/>
          <w14:textFill>
            <w14:solidFill>
              <w14:schemeClr w14:val="tx1"/>
            </w14:solidFill>
          </w14:textFill>
        </w:rPr>
        <w:fldChar w:fldCharType="separate"/>
      </w:r>
      <w:r>
        <w:rPr>
          <w:color w:val="000000" w:themeColor="text1"/>
          <w:highlight w:val="white"/>
          <w:u w:val="none"/>
          <w14:textFill>
            <w14:solidFill>
              <w14:schemeClr w14:val="tx1"/>
            </w14:solidFill>
          </w14:textFill>
        </w:rPr>
        <w:fldChar w:fldCharType="begin"/>
      </w:r>
      <w:r>
        <w:rPr>
          <w:color w:val="000000" w:themeColor="text1"/>
          <w:highlight w:val="white"/>
          <w:u w:val="none"/>
          <w14:textFill>
            <w14:solidFill>
              <w14:schemeClr w14:val="tx1"/>
            </w14:solidFill>
          </w14:textFill>
        </w:rPr>
        <w:instrText xml:space="preserve"> HYPERLINK \l "_Toc523404695" \o "#_Toc523404695" </w:instrText>
      </w:r>
      <w:r>
        <w:rPr>
          <w:color w:val="000000" w:themeColor="text1"/>
          <w:highlight w:val="white"/>
          <w:u w:val="none"/>
          <w14:textFill>
            <w14:solidFill>
              <w14:schemeClr w14:val="tx1"/>
            </w14:solidFill>
          </w14:textFill>
        </w:rPr>
        <w:fldChar w:fldCharType="separate"/>
      </w:r>
      <w:r>
        <w:rPr>
          <w:rStyle w:val="798"/>
          <w:rFonts w:hint="eastAsia" w:ascii="仿宋" w:hAnsi="仿宋" w:eastAsia="仿宋" w:cs="宋体"/>
          <w:color w:val="000000" w:themeColor="text1"/>
          <w:sz w:val="30"/>
          <w:szCs w:val="30"/>
          <w:highlight w:val="white"/>
          <w:u w:val="none"/>
          <w14:textFill>
            <w14:solidFill>
              <w14:schemeClr w14:val="tx1"/>
            </w14:solidFill>
          </w14:textFill>
        </w:rPr>
        <w:t xml:space="preserve">第一章  投标邀请</w:t>
      </w:r>
      <w:r>
        <w:rPr>
          <w:rStyle w:val="798"/>
          <w:rFonts w:hint="eastAsia" w:ascii="仿宋" w:hAnsi="仿宋" w:eastAsia="仿宋" w:cs="宋体"/>
          <w:color w:val="000000" w:themeColor="text1"/>
          <w:sz w:val="30"/>
          <w:szCs w:val="30"/>
          <w:highlight w:val="white"/>
          <w:u w:val="none"/>
          <w14:textFill>
            <w14:solidFill>
              <w14:schemeClr w14:val="tx1"/>
            </w14:solidFill>
          </w14:textFill>
        </w:rPr>
        <w:fldChar w:fldCharType="end"/>
      </w:r>
      <w:r/>
    </w:p>
    <w:p>
      <w:pPr>
        <w:pStyle w:val="783"/>
        <w:spacing w:line="480" w:lineRule="exact"/>
        <w:tabs>
          <w:tab w:val="right" w:pos="8948" w:leader="dot"/>
        </w:tabs>
        <w:rPr>
          <w:rFonts w:hint="eastAsia" w:ascii="仿宋" w:hAnsi="仿宋" w:eastAsia="仿宋" w:cs="宋体"/>
          <w:color w:val="000000" w:themeColor="text1"/>
          <w:sz w:val="30"/>
          <w:szCs w:val="30"/>
          <w:highlight w:val="white"/>
          <w:u w:val="none"/>
          <w14:textFill>
            <w14:solidFill>
              <w14:schemeClr w14:val="tx1"/>
            </w14:solidFill>
          </w14:textFill>
        </w:rPr>
      </w:pPr>
      <w:r>
        <w:rPr>
          <w:color w:val="000000" w:themeColor="text1"/>
          <w:highlight w:val="white"/>
          <w:u w:val="none"/>
          <w14:textFill>
            <w14:solidFill>
              <w14:schemeClr w14:val="tx1"/>
            </w14:solidFill>
          </w14:textFill>
        </w:rPr>
        <w:fldChar w:fldCharType="begin"/>
      </w:r>
      <w:r>
        <w:rPr>
          <w:color w:val="000000" w:themeColor="text1"/>
          <w:highlight w:val="white"/>
          <w:u w:val="none"/>
          <w14:textFill>
            <w14:solidFill>
              <w14:schemeClr w14:val="tx1"/>
            </w14:solidFill>
          </w14:textFill>
        </w:rPr>
        <w:instrText xml:space="preserve"> HYPERLINK \l "_Toc523404696" \o "#_Toc523404696" </w:instrText>
      </w:r>
      <w:r>
        <w:rPr>
          <w:color w:val="000000" w:themeColor="text1"/>
          <w:highlight w:val="white"/>
          <w:u w:val="none"/>
          <w14:textFill>
            <w14:solidFill>
              <w14:schemeClr w14:val="tx1"/>
            </w14:solidFill>
          </w14:textFill>
        </w:rPr>
        <w:fldChar w:fldCharType="separate"/>
      </w:r>
      <w:r>
        <w:rPr>
          <w:rStyle w:val="798"/>
          <w:rFonts w:hint="eastAsia" w:ascii="仿宋" w:hAnsi="仿宋" w:eastAsia="仿宋" w:cs="宋体"/>
          <w:color w:val="000000" w:themeColor="text1"/>
          <w:sz w:val="30"/>
          <w:szCs w:val="30"/>
          <w:highlight w:val="white"/>
          <w:u w:val="none"/>
          <w14:textFill>
            <w14:solidFill>
              <w14:schemeClr w14:val="tx1"/>
            </w14:solidFill>
          </w14:textFill>
        </w:rPr>
        <w:t xml:space="preserve">第二章  投标人须知</w:t>
      </w:r>
      <w:r>
        <w:rPr>
          <w:rStyle w:val="798"/>
          <w:rFonts w:hint="eastAsia" w:ascii="仿宋" w:hAnsi="仿宋" w:eastAsia="仿宋" w:cs="宋体"/>
          <w:color w:val="000000" w:themeColor="text1"/>
          <w:sz w:val="30"/>
          <w:szCs w:val="30"/>
          <w:highlight w:val="white"/>
          <w:u w:val="none"/>
          <w14:textFill>
            <w14:solidFill>
              <w14:schemeClr w14:val="tx1"/>
            </w14:solidFill>
          </w14:textFill>
        </w:rPr>
        <w:fldChar w:fldCharType="end"/>
      </w:r>
      <w:r/>
    </w:p>
    <w:p>
      <w:pPr>
        <w:pStyle w:val="783"/>
        <w:spacing w:line="480" w:lineRule="exact"/>
        <w:tabs>
          <w:tab w:val="right" w:pos="8948" w:leader="dot"/>
        </w:tabs>
        <w:rPr>
          <w:rFonts w:hint="eastAsia" w:ascii="仿宋" w:hAnsi="仿宋" w:eastAsia="仿宋" w:cs="宋体"/>
          <w:color w:val="000000" w:themeColor="text1"/>
          <w:sz w:val="30"/>
          <w:szCs w:val="30"/>
          <w:highlight w:val="white"/>
          <w:u w:val="none"/>
          <w14:textFill>
            <w14:solidFill>
              <w14:schemeClr w14:val="tx1"/>
            </w14:solidFill>
          </w14:textFill>
        </w:rPr>
      </w:pPr>
      <w:r>
        <w:rPr>
          <w:color w:val="000000" w:themeColor="text1"/>
          <w:highlight w:val="white"/>
          <w:u w:val="none"/>
          <w14:textFill>
            <w14:solidFill>
              <w14:schemeClr w14:val="tx1"/>
            </w14:solidFill>
          </w14:textFill>
        </w:rPr>
        <w:fldChar w:fldCharType="begin"/>
      </w:r>
      <w:r>
        <w:rPr>
          <w:color w:val="000000" w:themeColor="text1"/>
          <w:highlight w:val="white"/>
          <w:u w:val="none"/>
          <w14:textFill>
            <w14:solidFill>
              <w14:schemeClr w14:val="tx1"/>
            </w14:solidFill>
          </w14:textFill>
        </w:rPr>
        <w:instrText xml:space="preserve"> HYPERLINK \l "_Toc523404697" \o "#_Toc523404697" </w:instrText>
      </w:r>
      <w:r>
        <w:rPr>
          <w:color w:val="000000" w:themeColor="text1"/>
          <w:highlight w:val="white"/>
          <w:u w:val="none"/>
          <w14:textFill>
            <w14:solidFill>
              <w14:schemeClr w14:val="tx1"/>
            </w14:solidFill>
          </w14:textFill>
        </w:rPr>
        <w:fldChar w:fldCharType="separate"/>
      </w:r>
      <w:r>
        <w:rPr>
          <w:rStyle w:val="798"/>
          <w:rFonts w:hint="eastAsia" w:ascii="仿宋" w:hAnsi="仿宋" w:eastAsia="仿宋" w:cs="宋体"/>
          <w:color w:val="000000" w:themeColor="text1"/>
          <w:sz w:val="30"/>
          <w:szCs w:val="30"/>
          <w:highlight w:val="white"/>
          <w:u w:val="none"/>
          <w14:textFill>
            <w14:solidFill>
              <w14:schemeClr w14:val="tx1"/>
            </w14:solidFill>
          </w14:textFill>
        </w:rPr>
        <w:t xml:space="preserve">第三章  投标资料表</w:t>
      </w:r>
      <w:r>
        <w:rPr>
          <w:rStyle w:val="798"/>
          <w:rFonts w:hint="eastAsia" w:ascii="仿宋" w:hAnsi="仿宋" w:eastAsia="仿宋" w:cs="宋体"/>
          <w:color w:val="000000" w:themeColor="text1"/>
          <w:sz w:val="30"/>
          <w:szCs w:val="30"/>
          <w:highlight w:val="white"/>
          <w:u w:val="none"/>
          <w14:textFill>
            <w14:solidFill>
              <w14:schemeClr w14:val="tx1"/>
            </w14:solidFill>
          </w14:textFill>
        </w:rPr>
        <w:fldChar w:fldCharType="end"/>
      </w:r>
      <w:r/>
    </w:p>
    <w:p>
      <w:pPr>
        <w:pStyle w:val="783"/>
        <w:spacing w:line="480" w:lineRule="exact"/>
        <w:tabs>
          <w:tab w:val="right" w:pos="8948" w:leader="dot"/>
        </w:tabs>
        <w:rPr>
          <w:rFonts w:hint="eastAsia" w:ascii="仿宋" w:hAnsi="仿宋" w:eastAsia="仿宋" w:cs="宋体"/>
          <w:color w:val="000000" w:themeColor="text1"/>
          <w:sz w:val="30"/>
          <w:szCs w:val="30"/>
          <w:highlight w:val="white"/>
          <w:u w:val="none"/>
          <w14:textFill>
            <w14:solidFill>
              <w14:schemeClr w14:val="tx1"/>
            </w14:solidFill>
          </w14:textFill>
        </w:rPr>
      </w:pPr>
      <w:r>
        <w:rPr>
          <w:color w:val="000000" w:themeColor="text1"/>
          <w:highlight w:val="white"/>
          <w:u w:val="none"/>
          <w14:textFill>
            <w14:solidFill>
              <w14:schemeClr w14:val="tx1"/>
            </w14:solidFill>
          </w14:textFill>
        </w:rPr>
        <w:fldChar w:fldCharType="begin"/>
      </w:r>
      <w:r>
        <w:rPr>
          <w:color w:val="000000" w:themeColor="text1"/>
          <w:highlight w:val="white"/>
          <w:u w:val="none"/>
          <w14:textFill>
            <w14:solidFill>
              <w14:schemeClr w14:val="tx1"/>
            </w14:solidFill>
          </w14:textFill>
        </w:rPr>
        <w:instrText xml:space="preserve"> HYPERLINK \l "_Toc523404698" \o "#_Toc523404698" </w:instrText>
      </w:r>
      <w:r>
        <w:rPr>
          <w:color w:val="000000" w:themeColor="text1"/>
          <w:highlight w:val="white"/>
          <w:u w:val="none"/>
          <w14:textFill>
            <w14:solidFill>
              <w14:schemeClr w14:val="tx1"/>
            </w14:solidFill>
          </w14:textFill>
        </w:rPr>
        <w:fldChar w:fldCharType="separate"/>
      </w:r>
      <w:r>
        <w:rPr>
          <w:rStyle w:val="798"/>
          <w:rFonts w:hint="eastAsia" w:ascii="仿宋" w:hAnsi="仿宋" w:eastAsia="仿宋" w:cs="宋体"/>
          <w:color w:val="000000" w:themeColor="text1"/>
          <w:sz w:val="30"/>
          <w:szCs w:val="30"/>
          <w:highlight w:val="white"/>
          <w:u w:val="none"/>
          <w14:textFill>
            <w14:solidFill>
              <w14:schemeClr w14:val="tx1"/>
            </w14:solidFill>
          </w14:textFill>
        </w:rPr>
        <w:t xml:space="preserve">第四章  评标标准</w:t>
      </w:r>
      <w:r>
        <w:rPr>
          <w:rStyle w:val="798"/>
          <w:rFonts w:hint="eastAsia" w:ascii="仿宋" w:hAnsi="仿宋" w:eastAsia="仿宋" w:cs="宋体"/>
          <w:color w:val="000000" w:themeColor="text1"/>
          <w:sz w:val="30"/>
          <w:szCs w:val="30"/>
          <w:highlight w:val="white"/>
          <w:u w:val="none"/>
          <w14:textFill>
            <w14:solidFill>
              <w14:schemeClr w14:val="tx1"/>
            </w14:solidFill>
          </w14:textFill>
        </w:rPr>
        <w:fldChar w:fldCharType="end"/>
      </w:r>
      <w:r/>
    </w:p>
    <w:p>
      <w:pPr>
        <w:pStyle w:val="783"/>
        <w:spacing w:line="480" w:lineRule="exact"/>
        <w:tabs>
          <w:tab w:val="right" w:pos="8948" w:leader="dot"/>
        </w:tabs>
        <w:rPr>
          <w:rFonts w:hint="eastAsia" w:ascii="仿宋" w:hAnsi="仿宋" w:eastAsia="仿宋" w:cs="宋体"/>
          <w:color w:val="000000" w:themeColor="text1"/>
          <w:sz w:val="30"/>
          <w:szCs w:val="30"/>
          <w:highlight w:val="white"/>
          <w:u w:val="none"/>
          <w14:textFill>
            <w14:solidFill>
              <w14:schemeClr w14:val="tx1"/>
            </w14:solidFill>
          </w14:textFill>
        </w:rPr>
      </w:pPr>
      <w:r>
        <w:rPr>
          <w:color w:val="000000" w:themeColor="text1"/>
          <w:highlight w:val="white"/>
          <w:u w:val="none"/>
          <w14:textFill>
            <w14:solidFill>
              <w14:schemeClr w14:val="tx1"/>
            </w14:solidFill>
          </w14:textFill>
        </w:rPr>
        <w:fldChar w:fldCharType="begin"/>
      </w:r>
      <w:r>
        <w:rPr>
          <w:color w:val="000000" w:themeColor="text1"/>
          <w:highlight w:val="white"/>
          <w:u w:val="none"/>
          <w14:textFill>
            <w14:solidFill>
              <w14:schemeClr w14:val="tx1"/>
            </w14:solidFill>
          </w14:textFill>
        </w:rPr>
        <w:instrText xml:space="preserve"> HYPERLINK \l "_Toc523404699" \o "#_Toc523404699" </w:instrText>
      </w:r>
      <w:r>
        <w:rPr>
          <w:color w:val="000000" w:themeColor="text1"/>
          <w:highlight w:val="white"/>
          <w:u w:val="none"/>
          <w14:textFill>
            <w14:solidFill>
              <w14:schemeClr w14:val="tx1"/>
            </w14:solidFill>
          </w14:textFill>
        </w:rPr>
        <w:fldChar w:fldCharType="separate"/>
      </w:r>
      <w:r>
        <w:rPr>
          <w:rStyle w:val="798"/>
          <w:rFonts w:hint="eastAsia" w:ascii="仿宋" w:hAnsi="仿宋" w:eastAsia="仿宋" w:cs="宋体"/>
          <w:color w:val="000000" w:themeColor="text1"/>
          <w:sz w:val="30"/>
          <w:szCs w:val="30"/>
          <w:highlight w:val="white"/>
          <w:u w:val="none"/>
          <w14:textFill>
            <w14:solidFill>
              <w14:schemeClr w14:val="tx1"/>
            </w14:solidFill>
          </w14:textFill>
        </w:rPr>
        <w:t xml:space="preserve">第五章  拟签订的合同文本</w:t>
      </w:r>
      <w:r>
        <w:rPr>
          <w:rStyle w:val="798"/>
          <w:rFonts w:hint="eastAsia" w:ascii="仿宋" w:hAnsi="仿宋" w:eastAsia="仿宋" w:cs="宋体"/>
          <w:color w:val="000000" w:themeColor="text1"/>
          <w:sz w:val="30"/>
          <w:szCs w:val="30"/>
          <w:highlight w:val="white"/>
          <w:u w:val="none"/>
          <w14:textFill>
            <w14:solidFill>
              <w14:schemeClr w14:val="tx1"/>
            </w14:solidFill>
          </w14:textFill>
        </w:rPr>
        <w:fldChar w:fldCharType="end"/>
      </w:r>
      <w:r/>
    </w:p>
    <w:p>
      <w:pPr>
        <w:pStyle w:val="783"/>
        <w:spacing w:line="480" w:lineRule="exact"/>
        <w:tabs>
          <w:tab w:val="right" w:pos="8948" w:leader="dot"/>
        </w:tabs>
        <w:rPr>
          <w:rFonts w:hint="eastAsia" w:ascii="仿宋" w:hAnsi="仿宋" w:eastAsia="仿宋" w:cs="宋体"/>
          <w:color w:val="000000" w:themeColor="text1"/>
          <w:sz w:val="30"/>
          <w:szCs w:val="30"/>
          <w:highlight w:val="white"/>
          <w:u w:val="none"/>
          <w14:textFill>
            <w14:solidFill>
              <w14:schemeClr w14:val="tx1"/>
            </w14:solidFill>
          </w14:textFill>
        </w:rPr>
      </w:pPr>
      <w:r>
        <w:rPr>
          <w:color w:val="000000" w:themeColor="text1"/>
          <w:highlight w:val="white"/>
          <w:u w:val="none"/>
          <w14:textFill>
            <w14:solidFill>
              <w14:schemeClr w14:val="tx1"/>
            </w14:solidFill>
          </w14:textFill>
        </w:rPr>
        <w:fldChar w:fldCharType="begin"/>
      </w:r>
      <w:r>
        <w:rPr>
          <w:color w:val="000000" w:themeColor="text1"/>
          <w:highlight w:val="white"/>
          <w:u w:val="none"/>
          <w14:textFill>
            <w14:solidFill>
              <w14:schemeClr w14:val="tx1"/>
            </w14:solidFill>
          </w14:textFill>
        </w:rPr>
        <w:instrText xml:space="preserve"> HYPERLINK \l "_Toc523404700" \o "#_Toc523404700" </w:instrText>
      </w:r>
      <w:r>
        <w:rPr>
          <w:color w:val="000000" w:themeColor="text1"/>
          <w:highlight w:val="white"/>
          <w:u w:val="none"/>
          <w14:textFill>
            <w14:solidFill>
              <w14:schemeClr w14:val="tx1"/>
            </w14:solidFill>
          </w14:textFill>
        </w:rPr>
        <w:fldChar w:fldCharType="separate"/>
      </w:r>
      <w:r>
        <w:rPr>
          <w:rStyle w:val="798"/>
          <w:rFonts w:hint="eastAsia" w:ascii="仿宋" w:hAnsi="仿宋" w:eastAsia="仿宋" w:cs="宋体"/>
          <w:color w:val="000000" w:themeColor="text1"/>
          <w:sz w:val="30"/>
          <w:szCs w:val="30"/>
          <w:highlight w:val="white"/>
          <w:u w:val="none"/>
          <w14:textFill>
            <w14:solidFill>
              <w14:schemeClr w14:val="tx1"/>
            </w14:solidFill>
          </w14:textFill>
        </w:rPr>
        <w:t xml:space="preserve">第六章  采购需求</w:t>
      </w:r>
      <w:r>
        <w:rPr>
          <w:rStyle w:val="798"/>
          <w:rFonts w:hint="eastAsia" w:ascii="仿宋" w:hAnsi="仿宋" w:eastAsia="仿宋" w:cs="宋体"/>
          <w:color w:val="000000" w:themeColor="text1"/>
          <w:sz w:val="30"/>
          <w:szCs w:val="30"/>
          <w:highlight w:val="white"/>
          <w:u w:val="none"/>
          <w14:textFill>
            <w14:solidFill>
              <w14:schemeClr w14:val="tx1"/>
            </w14:solidFill>
          </w14:textFill>
        </w:rPr>
        <w:fldChar w:fldCharType="end"/>
      </w:r>
      <w:r/>
    </w:p>
    <w:p>
      <w:pPr>
        <w:pStyle w:val="783"/>
        <w:spacing w:line="480" w:lineRule="exact"/>
        <w:tabs>
          <w:tab w:val="right" w:pos="8948" w:leader="dot"/>
        </w:tabs>
        <w:rPr>
          <w:rFonts w:hint="eastAsia" w:ascii="仿宋" w:hAnsi="仿宋" w:eastAsia="仿宋" w:cs="宋体"/>
          <w:color w:val="000000" w:themeColor="text1"/>
          <w:sz w:val="30"/>
          <w:szCs w:val="30"/>
          <w:highlight w:val="white"/>
          <w:u w:val="none"/>
          <w14:textFill>
            <w14:solidFill>
              <w14:schemeClr w14:val="tx1"/>
            </w14:solidFill>
          </w14:textFill>
        </w:rPr>
      </w:pPr>
      <w:r>
        <w:rPr>
          <w:color w:val="000000" w:themeColor="text1"/>
          <w:highlight w:val="white"/>
          <w:u w:val="none"/>
          <w14:textFill>
            <w14:solidFill>
              <w14:schemeClr w14:val="tx1"/>
            </w14:solidFill>
          </w14:textFill>
        </w:rPr>
        <w:fldChar w:fldCharType="begin"/>
      </w:r>
      <w:r>
        <w:rPr>
          <w:color w:val="000000" w:themeColor="text1"/>
          <w:highlight w:val="white"/>
          <w:u w:val="none"/>
          <w14:textFill>
            <w14:solidFill>
              <w14:schemeClr w14:val="tx1"/>
            </w14:solidFill>
          </w14:textFill>
        </w:rPr>
        <w:instrText xml:space="preserve"> HYPERLINK \l "_Toc523404701" \o "#_Toc523404701" </w:instrText>
      </w:r>
      <w:r>
        <w:rPr>
          <w:color w:val="000000" w:themeColor="text1"/>
          <w:highlight w:val="white"/>
          <w:u w:val="none"/>
          <w14:textFill>
            <w14:solidFill>
              <w14:schemeClr w14:val="tx1"/>
            </w14:solidFill>
          </w14:textFill>
        </w:rPr>
        <w:fldChar w:fldCharType="separate"/>
      </w:r>
      <w:r>
        <w:rPr>
          <w:rStyle w:val="798"/>
          <w:rFonts w:hint="eastAsia" w:ascii="仿宋" w:hAnsi="仿宋" w:eastAsia="仿宋" w:cs="宋体"/>
          <w:color w:val="000000" w:themeColor="text1"/>
          <w:sz w:val="30"/>
          <w:szCs w:val="30"/>
          <w:highlight w:val="white"/>
          <w:u w:val="none"/>
          <w14:textFill>
            <w14:solidFill>
              <w14:schemeClr w14:val="tx1"/>
            </w14:solidFill>
          </w14:textFill>
        </w:rPr>
        <w:t xml:space="preserve">第七章  投标文件相关格</w:t>
      </w:r>
      <w:bookmarkStart w:id="0" w:name="_Hlt532911772"/>
      <w:r/>
      <w:bookmarkStart w:id="1" w:name="_Hlt532911771"/>
      <w:r>
        <w:rPr>
          <w:rStyle w:val="798"/>
          <w:rFonts w:hint="eastAsia" w:ascii="仿宋" w:hAnsi="仿宋" w:eastAsia="仿宋" w:cs="宋体"/>
          <w:color w:val="000000" w:themeColor="text1"/>
          <w:sz w:val="30"/>
          <w:szCs w:val="30"/>
          <w:highlight w:val="white"/>
          <w:u w:val="none"/>
          <w14:textFill>
            <w14:solidFill>
              <w14:schemeClr w14:val="tx1"/>
            </w14:solidFill>
          </w14:textFill>
        </w:rPr>
        <w:t xml:space="preserve">式</w:t>
      </w:r>
      <w:bookmarkEnd w:id="0"/>
      <w:r/>
      <w:bookmarkEnd w:id="1"/>
      <w:r>
        <w:rPr>
          <w:rStyle w:val="798"/>
          <w:rFonts w:hint="eastAsia" w:ascii="仿宋" w:hAnsi="仿宋" w:eastAsia="仿宋" w:cs="宋体"/>
          <w:color w:val="000000" w:themeColor="text1"/>
          <w:sz w:val="30"/>
          <w:szCs w:val="30"/>
          <w:highlight w:val="white"/>
          <w:u w:val="none"/>
          <w14:textFill>
            <w14:solidFill>
              <w14:schemeClr w14:val="tx1"/>
            </w14:solidFill>
          </w14:textFill>
        </w:rPr>
        <w:fldChar w:fldCharType="end"/>
      </w:r>
      <w:r/>
    </w:p>
    <w:p>
      <w:pPr>
        <w:jc w:val="center"/>
        <w:spacing w:line="480" w:lineRule="exact"/>
        <w:rPr>
          <w:rFonts w:hint="eastAsia" w:ascii="宋体" w:hAnsi="宋体" w:eastAsia="宋体" w:cs="宋体"/>
          <w:b/>
          <w:color w:val="000000" w:themeColor="text1"/>
          <w:sz w:val="44"/>
          <w:szCs w:val="44"/>
          <w:highlight w:val="white"/>
          <w14:textFill>
            <w14:solidFill>
              <w14:schemeClr w14:val="tx1"/>
            </w14:solidFill>
          </w14:textFill>
        </w:rPr>
      </w:pPr>
      <w:r>
        <w:rPr>
          <w:rFonts w:hint="eastAsia" w:ascii="仿宋" w:hAnsi="仿宋" w:eastAsia="仿宋" w:cs="宋体"/>
          <w:b/>
          <w:color w:val="000000" w:themeColor="text1"/>
          <w:sz w:val="30"/>
          <w:szCs w:val="30"/>
          <w:highlight w:val="white"/>
          <w:u w:val="none"/>
          <w14:textFill>
            <w14:solidFill>
              <w14:schemeClr w14:val="tx1"/>
            </w14:solidFill>
          </w14:textFill>
        </w:rPr>
        <w:fldChar w:fldCharType="end"/>
      </w:r>
      <w:r/>
    </w:p>
    <w:p>
      <w:pPr>
        <w:jc w:val="center"/>
        <w:spacing w:line="520" w:lineRule="exact"/>
        <w:rPr>
          <w:rFonts w:hint="eastAsia" w:ascii="宋体" w:hAnsi="宋体" w:eastAsia="宋体" w:cs="宋体"/>
          <w:b/>
          <w:color w:val="000000" w:themeColor="text1"/>
          <w:sz w:val="44"/>
          <w:szCs w:val="44"/>
          <w:highlight w:val="white"/>
          <w14:textFill>
            <w14:solidFill>
              <w14:schemeClr w14:val="tx1"/>
            </w14:solidFill>
          </w14:textFill>
        </w:rPr>
      </w:pPr>
      <w:r>
        <w:rPr>
          <w:rFonts w:hint="eastAsia" w:ascii="宋体" w:hAnsi="宋体" w:eastAsia="宋体" w:cs="宋体"/>
          <w:b/>
          <w:color w:val="000000" w:themeColor="text1"/>
          <w:sz w:val="44"/>
          <w:szCs w:val="44"/>
          <w:highlight w:val="whit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white"/>
          <w14:textFill>
            <w14:solidFill>
              <w14:schemeClr w14:val="tx1"/>
            </w14:solidFill>
          </w14:textFill>
        </w:rPr>
      </w:pPr>
      <w:r>
        <w:rPr>
          <w:rFonts w:hint="eastAsia" w:ascii="宋体" w:hAnsi="宋体" w:eastAsia="宋体" w:cs="宋体"/>
          <w:b/>
          <w:color w:val="000000" w:themeColor="text1"/>
          <w:sz w:val="44"/>
          <w:szCs w:val="44"/>
          <w:highlight w:val="whit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white"/>
          <w14:textFill>
            <w14:solidFill>
              <w14:schemeClr w14:val="tx1"/>
            </w14:solidFill>
          </w14:textFill>
        </w:rPr>
      </w:pPr>
      <w:r>
        <w:rPr>
          <w:rFonts w:hint="eastAsia" w:ascii="宋体" w:hAnsi="宋体" w:eastAsia="宋体" w:cs="宋体"/>
          <w:b/>
          <w:color w:val="000000" w:themeColor="text1"/>
          <w:sz w:val="44"/>
          <w:szCs w:val="44"/>
          <w:highlight w:val="whit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white"/>
          <w14:textFill>
            <w14:solidFill>
              <w14:schemeClr w14:val="tx1"/>
            </w14:solidFill>
          </w14:textFill>
        </w:rPr>
      </w:pPr>
      <w:r>
        <w:rPr>
          <w:rFonts w:hint="eastAsia" w:ascii="宋体" w:hAnsi="宋体" w:eastAsia="宋体" w:cs="宋体"/>
          <w:b/>
          <w:color w:val="000000" w:themeColor="text1"/>
          <w:sz w:val="44"/>
          <w:szCs w:val="44"/>
          <w:highlight w:val="whit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white"/>
          <w14:textFill>
            <w14:solidFill>
              <w14:schemeClr w14:val="tx1"/>
            </w14:solidFill>
          </w14:textFill>
        </w:rPr>
      </w:pPr>
      <w:r>
        <w:rPr>
          <w:rFonts w:hint="eastAsia" w:ascii="宋体" w:hAnsi="宋体" w:eastAsia="宋体" w:cs="宋体"/>
          <w:b/>
          <w:color w:val="000000" w:themeColor="text1"/>
          <w:sz w:val="44"/>
          <w:szCs w:val="44"/>
          <w:highlight w:val="whit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white"/>
          <w14:textFill>
            <w14:solidFill>
              <w14:schemeClr w14:val="tx1"/>
            </w14:solidFill>
          </w14:textFill>
        </w:rPr>
      </w:pPr>
      <w:r>
        <w:rPr>
          <w:rFonts w:hint="eastAsia" w:ascii="宋体" w:hAnsi="宋体" w:eastAsia="宋体" w:cs="宋体"/>
          <w:b/>
          <w:color w:val="000000" w:themeColor="text1"/>
          <w:sz w:val="44"/>
          <w:szCs w:val="44"/>
          <w:highlight w:val="whit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white"/>
          <w14:textFill>
            <w14:solidFill>
              <w14:schemeClr w14:val="tx1"/>
            </w14:solidFill>
          </w14:textFill>
        </w:rPr>
      </w:pPr>
      <w:r>
        <w:rPr>
          <w:rFonts w:hint="eastAsia" w:ascii="宋体" w:hAnsi="宋体" w:eastAsia="宋体" w:cs="宋体"/>
          <w:b/>
          <w:color w:val="000000" w:themeColor="text1"/>
          <w:sz w:val="44"/>
          <w:szCs w:val="44"/>
          <w:highlight w:val="whit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white"/>
          <w14:textFill>
            <w14:solidFill>
              <w14:schemeClr w14:val="tx1"/>
            </w14:solidFill>
          </w14:textFill>
        </w:rPr>
      </w:pPr>
      <w:r>
        <w:rPr>
          <w:rFonts w:hint="eastAsia" w:ascii="宋体" w:hAnsi="宋体" w:eastAsia="宋体" w:cs="宋体"/>
          <w:b/>
          <w:color w:val="000000" w:themeColor="text1"/>
          <w:sz w:val="44"/>
          <w:szCs w:val="44"/>
          <w:highlight w:val="white"/>
          <w14:textFill>
            <w14:solidFill>
              <w14:schemeClr w14:val="tx1"/>
            </w14:solidFill>
          </w14:textFill>
        </w:rPr>
      </w:r>
      <w:r/>
    </w:p>
    <w:p>
      <w:pPr>
        <w:jc w:val="center"/>
        <w:spacing w:after="0" w:line="519" w:lineRule="atLeast"/>
        <w:rPr>
          <w:rFonts w:hint="eastAsia" w:ascii="宋体" w:hAnsi="宋体" w:eastAsia="宋体" w:cs="宋体"/>
          <w:b/>
          <w:color w:val="000000" w:themeColor="text1"/>
          <w:sz w:val="30"/>
          <w:szCs w:val="30"/>
          <w:highlight w:val="white"/>
          <w14:textFill>
            <w14:solidFill>
              <w14:schemeClr w14:val="tx1"/>
            </w14:solidFill>
          </w14:textFill>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134" w:right="1625" w:bottom="1134" w:left="1701" w:header="709" w:footer="709" w:gutter="0"/>
          <w:cols w:num="1" w:sep="0" w:space="708" w:equalWidth="1"/>
          <w:docGrid w:linePitch="360"/>
        </w:sectPr>
      </w:pPr>
      <w:r>
        <w:rPr>
          <w:rFonts w:hint="eastAsia" w:ascii="宋体" w:hAnsi="宋体" w:eastAsia="宋体" w:cs="宋体"/>
          <w:b/>
          <w:color w:val="000000" w:themeColor="text1"/>
          <w:sz w:val="30"/>
          <w:szCs w:val="30"/>
          <w:highlight w:val="white"/>
          <w14:textFill>
            <w14:solidFill>
              <w14:schemeClr w14:val="tx1"/>
            </w14:solidFill>
          </w14:textFill>
        </w:rPr>
      </w:r>
      <w:r/>
    </w:p>
    <w:p>
      <w:pPr>
        <w:jc w:val="center"/>
        <w:spacing w:after="0" w:line="519" w:lineRule="atLeast"/>
        <w:rPr>
          <w:rFonts w:hint="eastAsia" w:ascii="仿宋" w:hAnsi="仿宋" w:eastAsia="仿宋" w:cs="宋体"/>
          <w:b/>
          <w:color w:val="000000" w:themeColor="text1"/>
          <w:sz w:val="30"/>
          <w:szCs w:val="30"/>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000000" w:themeColor="text1"/>
          <w:sz w:val="30"/>
          <w:szCs w:val="30"/>
          <w:highlight w:val="white"/>
          <w:lang w:eastAsia="zh-CN"/>
          <w14:textFill>
            <w14:solidFill>
              <w14:schemeClr w14:val="tx1"/>
            </w14:solidFill>
          </w14:textFill>
        </w:rPr>
        <w:t xml:space="preserve">徐州市公安局交通管理支队</w:t>
      </w:r>
      <w:r/>
    </w:p>
    <w:p>
      <w:pPr>
        <w:jc w:val="center"/>
        <w:spacing w:after="0" w:line="519" w:lineRule="atLeast"/>
        <w:rPr>
          <w:rFonts w:hint="eastAsia" w:ascii="仿宋" w:hAnsi="仿宋" w:eastAsia="仿宋" w:cs="宋体"/>
          <w:b/>
          <w:color w:val="000000" w:themeColor="text1"/>
          <w:sz w:val="30"/>
          <w:szCs w:val="30"/>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000000" w:themeColor="text1"/>
          <w:sz w:val="30"/>
          <w:szCs w:val="30"/>
          <w:highlight w:val="white"/>
          <w:lang w:eastAsia="zh-CN"/>
          <w14:textFill>
            <w14:solidFill>
              <w14:schemeClr w14:val="tx1"/>
            </w14:solidFill>
          </w14:textFill>
        </w:rPr>
        <w:t xml:space="preserve">《</w:t>
      </w:r>
      <w:r>
        <w:rPr>
          <w:rFonts w:hint="eastAsia" w:ascii="仿宋" w:hAnsi="仿宋" w:eastAsia="仿宋" w:cs="Times New Roman"/>
          <w:b/>
          <w:bCs/>
          <w:color w:val="000000" w:themeColor="text1"/>
          <w:sz w:val="32"/>
          <w:szCs w:val="32"/>
          <w:highlight w:val="white"/>
          <w:lang w:eastAsia="zh-CN"/>
          <w14:textFill>
            <w14:solidFill>
              <w14:schemeClr w14:val="tx1"/>
            </w14:solidFill>
          </w14:textFill>
        </w:rPr>
        <w:t xml:space="preserve">交通信号控制装备项目</w:t>
      </w:r>
      <w:r>
        <w:rPr>
          <w:rFonts w:hint="eastAsia" w:ascii="仿宋" w:hAnsi="仿宋" w:eastAsia="仿宋" w:cs="宋体"/>
          <w:b/>
          <w:color w:val="000000" w:themeColor="text1"/>
          <w:sz w:val="30"/>
          <w:szCs w:val="30"/>
          <w:highlight w:val="white"/>
          <w:lang w:eastAsia="zh-CN"/>
          <w14:textFill>
            <w14:solidFill>
              <w14:schemeClr w14:val="tx1"/>
            </w14:solidFill>
          </w14:textFill>
        </w:rPr>
        <w:t xml:space="preserve">》</w:t>
      </w:r>
      <w:r/>
    </w:p>
    <w:p>
      <w:pPr>
        <w:jc w:val="center"/>
        <w:spacing w:after="0" w:line="519" w:lineRule="atLeast"/>
        <w:rPr>
          <w:rFonts w:hint="eastAsia" w:ascii="仿宋" w:hAnsi="仿宋" w:eastAsia="仿宋"/>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000000" w:themeColor="text1"/>
          <w:sz w:val="30"/>
          <w:szCs w:val="30"/>
          <w:highlight w:val="white"/>
          <w:lang w:eastAsia="zh-CN"/>
          <w14:textFill>
            <w14:solidFill>
              <w14:schemeClr w14:val="tx1"/>
            </w14:solidFill>
          </w14:textFill>
        </w:rPr>
        <w:t xml:space="preserve">招标文件</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after="0" w:line="519" w:lineRule="atLeast"/>
        <w:rPr>
          <w:rFonts w:hint="eastAsia" w:ascii="仿宋" w:hAnsi="仿宋" w:eastAsia="仿宋" w:cs="宋体"/>
          <w:b/>
          <w:color w:val="000000" w:themeColor="text1"/>
          <w:sz w:val="30"/>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000000" w:themeColor="text1"/>
          <w:sz w:val="30"/>
          <w:highlight w:val="white"/>
          <w:lang w:eastAsia="zh-CN"/>
          <w14:textFill>
            <w14:solidFill>
              <w14:schemeClr w14:val="tx1"/>
            </w14:solidFill>
          </w14:textFill>
        </w:rPr>
        <w:t xml:space="preserve">第一章 投标邀请</w:t>
      </w:r>
      <w:r/>
    </w:p>
    <w:p>
      <w:pPr>
        <w:jc w:val="both"/>
        <w:spacing w:after="0" w:line="519" w:lineRule="atLeast"/>
        <w:rPr>
          <w:rFonts w:hint="eastAsia" w:ascii="仿宋" w:hAnsi="仿宋" w:eastAsia="仿宋" w:cs="宋体"/>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highlight w:val="white"/>
          <w14:textFill>
            <w14:solidFill>
              <w14:schemeClr w14:val="tx1"/>
            </w14:solidFill>
          </w14:textFill>
        </w:rPr>
      </w:r>
      <w:r/>
    </w:p>
    <w:p>
      <w:pPr>
        <w:ind w:firstLine="600"/>
        <w:jc w:val="both"/>
        <w:spacing w:after="0" w:line="360" w:lineRule="auto"/>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江苏中瀚工程项目管理咨询有限公司对徐州市公安局交通管理支队“交通信号控制装备项目”进行公开招标采购，现邀请符合相关条件的供应商投标。</w:t>
      </w:r>
      <w:r/>
    </w:p>
    <w:p>
      <w:pPr>
        <w:ind w:firstLine="600"/>
        <w:jc w:val="both"/>
        <w:spacing w:after="0" w:line="360" w:lineRule="auto"/>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一、项目名称和项目编号</w:t>
      </w:r>
      <w:r/>
    </w:p>
    <w:p>
      <w:pPr>
        <w:ind w:firstLine="600"/>
        <w:jc w:val="both"/>
        <w:spacing w:after="0" w:line="360" w:lineRule="auto"/>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(一)项目名称：交通信号控制装备项目</w:t>
      </w:r>
      <w:r/>
    </w:p>
    <w:p>
      <w:pPr>
        <w:ind w:firstLine="600"/>
        <w:jc w:val="both"/>
        <w:spacing w:after="0" w:line="360" w:lineRule="auto"/>
        <w:rPr>
          <w:rFonts w:hint="eastAsia" w:ascii="仿宋" w:hAnsi="仿宋" w:eastAsia="仿宋" w:cs="宋体"/>
          <w:color w:val="000000" w:themeColor="text1"/>
          <w:sz w:val="24"/>
          <w:szCs w:val="24"/>
          <w:highlight w:val="whit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(二)项目编号：JSZC-320300-ZHZC-G2025-0020</w:t>
      </w:r>
      <w:r/>
    </w:p>
    <w:p>
      <w:pPr>
        <w:ind w:firstLine="600"/>
        <w:jc w:val="both"/>
        <w:spacing w:after="0" w:line="360" w:lineRule="auto"/>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二、对投标人的资格要求</w:t>
      </w:r>
      <w:r/>
    </w:p>
    <w:p>
      <w:pPr>
        <w:ind w:firstLine="600"/>
        <w:jc w:val="both"/>
        <w:spacing w:after="0" w:line="360" w:lineRule="auto"/>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详见本项目公开招标公告。</w:t>
      </w:r>
      <w:r/>
    </w:p>
    <w:p>
      <w:pPr>
        <w:ind w:firstLine="600"/>
        <w:jc w:val="both"/>
        <w:spacing w:after="0" w:line="360" w:lineRule="auto"/>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三、获取招标文件</w:t>
      </w:r>
      <w:r/>
    </w:p>
    <w:p>
      <w:pPr>
        <w:ind w:firstLine="480"/>
        <w:jc w:val="both"/>
        <w:spacing w:after="0" w:line="360" w:lineRule="auto"/>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（一）潜在投标人访问电子招标投标交易平台的网络地址和方法：</w:t>
      </w:r>
      <w:r/>
    </w:p>
    <w:p>
      <w:pPr>
        <w:ind w:firstLine="480"/>
        <w:jc w:val="both"/>
        <w:spacing w:after="0" w:line="360" w:lineRule="auto"/>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after="0" w:line="360" w:lineRule="auto"/>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jc w:val="both"/>
        <w:spacing w:after="0" w:line="360" w:lineRule="auto"/>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（3）“CA数字证书”的获取：</w:t>
      </w:r>
      <w:r/>
    </w:p>
    <w:p>
      <w:pPr>
        <w:ind w:firstLine="480"/>
        <w:jc w:val="both"/>
        <w:spacing w:after="0" w:line="360" w:lineRule="auto"/>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after="0" w:line="360" w:lineRule="auto"/>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spacing w:after="0" w:line="360" w:lineRule="auto"/>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（二）采购代理机构将数据电文形式的招标文件加载至电子招标投标交易平台，供潜在投标人下载或者查阅。</w:t>
      </w:r>
      <w:r/>
    </w:p>
    <w:p>
      <w:pPr>
        <w:ind w:firstLine="480"/>
        <w:jc w:val="both"/>
        <w:spacing w:after="0" w:line="360" w:lineRule="auto"/>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（三）售价：免费。</w:t>
      </w:r>
      <w:r/>
    </w:p>
    <w:p>
      <w:pPr>
        <w:ind w:firstLine="600"/>
        <w:jc w:val="both"/>
        <w:spacing w:after="0" w:line="360" w:lineRule="auto"/>
        <w:tabs>
          <w:tab w:val="center" w:pos="4323" w:leader="none"/>
        </w:tabs>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四、投标有关信息</w:t>
      </w:r>
      <w:r>
        <w:rPr>
          <w:color w:val="000000" w:themeColor="text1"/>
          <w:highlight w:val="white"/>
          <w:lang w:eastAsia="zh-CN"/>
          <w14:textFill>
            <w14:solidFill>
              <w14:schemeClr w14:val="tx1"/>
            </w14:solidFill>
          </w14:textFill>
        </w:rPr>
        <w:tab/>
      </w:r>
      <w:r/>
    </w:p>
    <w:p>
      <w:pPr>
        <w:ind w:firstLine="601"/>
        <w:jc w:val="both"/>
        <w:spacing w:after="0" w:line="360" w:lineRule="auto"/>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（一）投标截止时间：2025年11</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月5</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日北京时间09时30分，（电子招标投标交易平台（即“苏采云”系统）的国家授时中心标准时间，下同），在截止时间后提交的首次响应文件为无效文件，将被拒收。</w:t>
      </w:r>
      <w:r/>
    </w:p>
    <w:p>
      <w:pPr>
        <w:ind w:firstLine="601"/>
        <w:jc w:val="both"/>
        <w:spacing w:after="0" w:line="360" w:lineRule="auto"/>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（二）开标时间：</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2025年11</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月5</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日</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北京时间09时30分。</w:t>
      </w:r>
      <w:r/>
    </w:p>
    <w:p>
      <w:pPr>
        <w:ind w:firstLine="601"/>
        <w:jc w:val="both"/>
        <w:spacing w:after="0" w:line="360" w:lineRule="auto"/>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（三）线上开标地点：“苏采云”系统（网址：http://jszfcg.jsczt.cn/）“开标大厅”或进入徐州政府采购网（网址：http://czj.xz.gov.cn/Home/HomeIndex）-业务工作-用户登录，点击“苏采云”进入系统“开标大厅”。 </w:t>
      </w:r>
      <w:r/>
    </w:p>
    <w:p>
      <w:pPr>
        <w:ind w:firstLine="600"/>
        <w:jc w:val="both"/>
        <w:spacing w:after="0" w:line="360" w:lineRule="auto"/>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五、采购人</w:t>
      </w:r>
      <w:r/>
    </w:p>
    <w:p>
      <w:pPr>
        <w:ind w:firstLine="600"/>
        <w:jc w:val="both"/>
        <w:spacing w:after="0" w:line="360" w:lineRule="auto"/>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（一）名称：徐州市公安局交通警察支队</w:t>
      </w:r>
      <w:r/>
    </w:p>
    <w:p>
      <w:pPr>
        <w:ind w:firstLine="600"/>
        <w:jc w:val="both"/>
        <w:spacing w:after="0" w:line="360" w:lineRule="auto"/>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（二）地址：徐州市泉山区祥湖路3号　 </w:t>
      </w:r>
      <w:r/>
    </w:p>
    <w:p>
      <w:pPr>
        <w:ind w:firstLine="600"/>
        <w:jc w:val="both"/>
        <w:spacing w:after="0" w:line="360" w:lineRule="auto"/>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（三）联系人：张波</w:t>
      </w:r>
      <w:r/>
    </w:p>
    <w:p>
      <w:pPr>
        <w:ind w:firstLine="600"/>
        <w:jc w:val="both"/>
        <w:spacing w:after="0" w:line="360" w:lineRule="auto"/>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（四）联系方法：0516-83642690</w:t>
      </w:r>
      <w:r/>
    </w:p>
    <w:p>
      <w:pPr>
        <w:ind w:firstLine="600"/>
        <w:jc w:val="both"/>
        <w:spacing w:after="0" w:line="360" w:lineRule="auto"/>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六、采购代理机构</w:t>
      </w:r>
      <w:r/>
    </w:p>
    <w:p>
      <w:pPr>
        <w:ind w:firstLine="600"/>
        <w:jc w:val="both"/>
        <w:spacing w:after="0" w:line="360" w:lineRule="auto"/>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（一）名称：江苏中瀚工程项目管理咨询有限公司</w:t>
      </w:r>
      <w:r/>
    </w:p>
    <w:p>
      <w:pPr>
        <w:ind w:firstLine="600"/>
        <w:jc w:val="both"/>
        <w:spacing w:after="0" w:line="360" w:lineRule="auto"/>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（二）地址：江苏省徐州市泉山区矿大科技园</w:t>
      </w:r>
      <w:r>
        <w:rPr>
          <w:rFonts w:ascii="仿宋" w:hAnsi="仿宋" w:eastAsia="仿宋" w:cs="宋体"/>
          <w:color w:val="000000" w:themeColor="text1"/>
          <w:sz w:val="24"/>
          <w:szCs w:val="24"/>
          <w:highlight w:val="white"/>
          <w:lang w:eastAsia="zh-CN"/>
          <w14:textFill>
            <w14:solidFill>
              <w14:schemeClr w14:val="tx1"/>
            </w14:solidFill>
          </w14:textFill>
        </w:rPr>
        <w:t xml:space="preserve">A2</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楼南四楼</w:t>
      </w:r>
      <w:r/>
    </w:p>
    <w:p>
      <w:pPr>
        <w:ind w:firstLine="600"/>
        <w:jc w:val="both"/>
        <w:spacing w:after="0" w:line="360" w:lineRule="auto"/>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（三）联系方法：</w:t>
      </w:r>
      <w:r>
        <w:rPr>
          <w:rFonts w:ascii="仿宋" w:hAnsi="仿宋" w:eastAsia="仿宋" w:cs="宋体"/>
          <w:color w:val="000000" w:themeColor="text1"/>
          <w:sz w:val="24"/>
          <w:szCs w:val="24"/>
          <w:highlight w:val="white"/>
          <w:lang w:eastAsia="zh-CN"/>
          <w14:textFill>
            <w14:solidFill>
              <w14:schemeClr w14:val="tx1"/>
            </w14:solidFill>
          </w14:textFill>
        </w:rPr>
        <w:t xml:space="preserve">0516-83990657</w:t>
      </w:r>
      <w:r/>
    </w:p>
    <w:p>
      <w:pPr>
        <w:ind w:firstLine="600"/>
        <w:jc w:val="both"/>
        <w:spacing w:after="0" w:line="360" w:lineRule="auto"/>
        <w:rPr>
          <w:rFonts w:hint="eastAsia" w:ascii="仿宋" w:hAnsi="仿宋" w:eastAsia="仿宋"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（四）项目联系人：刘朋； 联系电话：</w:t>
      </w:r>
      <w:r>
        <w:rPr>
          <w:rFonts w:ascii="仿宋" w:hAnsi="仿宋" w:eastAsia="仿宋" w:cs="宋体"/>
          <w:color w:val="000000" w:themeColor="text1"/>
          <w:sz w:val="24"/>
          <w:szCs w:val="24"/>
          <w:highlight w:val="white"/>
          <w:lang w:eastAsia="zh-CN"/>
          <w14:textFill>
            <w14:solidFill>
              <w14:schemeClr w14:val="tx1"/>
            </w14:solidFill>
          </w14:textFill>
        </w:rPr>
        <w:t xml:space="preserve">0516-83990657</w:t>
      </w:r>
      <w:r/>
    </w:p>
    <w:p>
      <w:pPr>
        <w:jc w:val="center"/>
        <w:spacing w:after="0" w:line="720" w:lineRule="atLeast"/>
        <w:rPr>
          <w:rFonts w:hint="eastAsia" w:ascii="宋体" w:hAnsi="宋体" w:eastAsia="宋体" w:cs="宋体"/>
          <w:b/>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highlight w:val="white"/>
          <w14:textFill>
            <w14:solidFill>
              <w14:schemeClr w14:val="tx1"/>
            </w14:solidFill>
          </w14:textFill>
        </w:rPr>
      </w:r>
      <w:r/>
    </w:p>
    <w:p>
      <w:pPr>
        <w:jc w:val="center"/>
        <w:spacing w:after="0" w:line="720" w:lineRule="atLeast"/>
        <w:rPr>
          <w:rFonts w:hint="eastAsia" w:ascii="宋体" w:hAnsi="宋体" w:eastAsia="宋体" w:cs="宋体"/>
          <w:b/>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highlight w:val="white"/>
          <w14:textFill>
            <w14:solidFill>
              <w14:schemeClr w14:val="tx1"/>
            </w14:solidFill>
          </w14:textFill>
        </w:rPr>
      </w:r>
      <w:r/>
    </w:p>
    <w:p>
      <w:pPr>
        <w:jc w:val="center"/>
        <w:spacing w:after="0" w:line="720" w:lineRule="atLeast"/>
        <w:rPr>
          <w:rFonts w:hint="eastAsia" w:ascii="宋体" w:hAnsi="宋体" w:eastAsia="宋体" w:cs="宋体"/>
          <w:b/>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highlight w:val="white"/>
          <w14:textFill>
            <w14:solidFill>
              <w14:schemeClr w14:val="tx1"/>
            </w14:solidFill>
          </w14:textFill>
        </w:rPr>
      </w:r>
      <w:r/>
    </w:p>
    <w:p>
      <w:pPr>
        <w:jc w:val="center"/>
        <w:spacing w:after="0" w:line="720" w:lineRule="atLeast"/>
        <w:rPr>
          <w:rFonts w:hint="eastAsia" w:ascii="宋体" w:hAnsi="宋体" w:eastAsia="宋体" w:cs="宋体"/>
          <w:b/>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highlight w:val="white"/>
          <w14:textFill>
            <w14:solidFill>
              <w14:schemeClr w14:val="tx1"/>
            </w14:solidFill>
          </w14:textFill>
        </w:rPr>
      </w:r>
      <w:r/>
    </w:p>
    <w:p>
      <w:pPr>
        <w:jc w:val="center"/>
        <w:spacing w:after="0" w:line="720" w:lineRule="atLeast"/>
        <w:rPr>
          <w:rFonts w:hint="eastAsia" w:ascii="宋体" w:hAnsi="宋体" w:eastAsia="宋体" w:cs="宋体"/>
          <w:b/>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highlight w:val="white"/>
          <w14:textFill>
            <w14:solidFill>
              <w14:schemeClr w14:val="tx1"/>
            </w14:solidFill>
          </w14:textFill>
        </w:rPr>
      </w:r>
      <w:r/>
    </w:p>
    <w:p>
      <w:pPr>
        <w:jc w:val="center"/>
        <w:spacing w:after="0" w:line="720" w:lineRule="atLeast"/>
        <w:rPr>
          <w:rFonts w:hint="eastAsia" w:ascii="宋体" w:hAnsi="宋体" w:eastAsia="宋体" w:cs="宋体"/>
          <w:b/>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highlight w:val="white"/>
          <w14:textFill>
            <w14:solidFill>
              <w14:schemeClr w14:val="tx1"/>
            </w14:solidFill>
          </w14:textFill>
        </w:rPr>
      </w:r>
      <w:r/>
    </w:p>
    <w:p>
      <w:pPr>
        <w:jc w:val="center"/>
        <w:spacing w:after="0" w:line="720" w:lineRule="atLeast"/>
        <w:rPr>
          <w:rFonts w:hint="eastAsia" w:ascii="宋体" w:hAnsi="宋体" w:eastAsia="宋体" w:cs="宋体"/>
          <w:b/>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highlight w:val="white"/>
          <w14:textFill>
            <w14:solidFill>
              <w14:schemeClr w14:val="tx1"/>
            </w14:solidFill>
          </w14:textFill>
        </w:rPr>
      </w:r>
      <w:r/>
    </w:p>
    <w:p>
      <w:pPr>
        <w:jc w:val="center"/>
        <w:spacing w:after="0" w:line="720" w:lineRule="atLeast"/>
        <w:rPr>
          <w:rFonts w:hint="eastAsia" w:ascii="宋体" w:hAnsi="宋体" w:eastAsia="宋体" w:cs="宋体"/>
          <w:b/>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highlight w:val="white"/>
          <w14:textFill>
            <w14:solidFill>
              <w14:schemeClr w14:val="tx1"/>
            </w14:solidFill>
          </w14:textFill>
        </w:rPr>
      </w:r>
      <w:r/>
    </w:p>
    <w:p>
      <w:pPr>
        <w:jc w:val="center"/>
        <w:spacing w:after="0" w:line="720" w:lineRule="atLeast"/>
        <w:rPr>
          <w:rFonts w:hint="eastAsia" w:ascii="宋体" w:hAnsi="宋体" w:eastAsia="宋体" w:cs="宋体"/>
          <w:b/>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highlight w:val="white"/>
          <w14:textFill>
            <w14:solidFill>
              <w14:schemeClr w14:val="tx1"/>
            </w14:solidFill>
          </w14:textFill>
        </w:rPr>
      </w:r>
      <w:r/>
    </w:p>
    <w:p>
      <w:pPr>
        <w:jc w:val="center"/>
        <w:spacing w:after="0" w:line="720" w:lineRule="atLeast"/>
        <w:rPr>
          <w:rFonts w:hint="eastAsia" w:ascii="宋体" w:hAnsi="宋体" w:eastAsia="宋体" w:cs="宋体"/>
          <w:b/>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highlight w:val="white"/>
          <w14:textFill>
            <w14:solidFill>
              <w14:schemeClr w14:val="tx1"/>
            </w14:solidFill>
          </w14:textFill>
        </w:rPr>
      </w:r>
      <w:r/>
    </w:p>
    <w:p>
      <w:pPr>
        <w:jc w:val="center"/>
        <w:spacing w:after="0" w:line="720" w:lineRule="atLeast"/>
        <w:rPr>
          <w:rFonts w:hint="eastAsia" w:ascii="宋体" w:hAnsi="宋体" w:eastAsia="宋体" w:cs="宋体"/>
          <w:b/>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highlight w:val="white"/>
          <w14:textFill>
            <w14:solidFill>
              <w14:schemeClr w14:val="tx1"/>
            </w14:solidFill>
          </w14:textFill>
        </w:rPr>
      </w:r>
      <w:r/>
    </w:p>
    <w:p>
      <w:pPr>
        <w:jc w:val="center"/>
        <w:spacing w:after="0" w:line="720" w:lineRule="atLeast"/>
        <w:rPr>
          <w:rFonts w:hint="eastAsia" w:ascii="宋体" w:hAnsi="宋体" w:eastAsia="宋体" w:cs="宋体"/>
          <w:b/>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highlight w:val="white"/>
          <w14:textFill>
            <w14:solidFill>
              <w14:schemeClr w14:val="tx1"/>
            </w14:solidFill>
          </w14:textFill>
        </w:rPr>
      </w:r>
      <w:r/>
    </w:p>
    <w:p>
      <w:pPr>
        <w:jc w:val="center"/>
        <w:spacing w:after="0" w:line="720" w:lineRule="atLeast"/>
        <w:rPr>
          <w:rFonts w:hint="eastAsia" w:ascii="宋体" w:hAnsi="宋体" w:eastAsia="宋体" w:cs="宋体"/>
          <w:b/>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highlight w:val="white"/>
          <w14:textFill>
            <w14:solidFill>
              <w14:schemeClr w14:val="tx1"/>
            </w14:solidFill>
          </w14:textFill>
        </w:rPr>
      </w:r>
      <w:r/>
    </w:p>
    <w:p>
      <w:pPr>
        <w:jc w:val="center"/>
        <w:spacing w:after="0" w:line="720" w:lineRule="atLeast"/>
        <w:rPr>
          <w:rFonts w:hint="eastAsia" w:ascii="宋体" w:hAnsi="宋体" w:eastAsia="宋体" w:cs="宋体"/>
          <w:b/>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highlight w:val="white"/>
          <w14:textFill>
            <w14:solidFill>
              <w14:schemeClr w14:val="tx1"/>
            </w14:solidFill>
          </w14:textFill>
        </w:rPr>
      </w:r>
      <w:r/>
    </w:p>
    <w:p>
      <w:pPr>
        <w:jc w:val="center"/>
        <w:spacing w:after="0" w:line="720" w:lineRule="atLeast"/>
        <w:rPr>
          <w:rFonts w:hint="eastAsia" w:ascii="宋体" w:hAnsi="宋体" w:eastAsia="宋体" w:cs="宋体"/>
          <w:b/>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highlight w:val="white"/>
          <w14:textFill>
            <w14:solidFill>
              <w14:schemeClr w14:val="tx1"/>
            </w14:solidFill>
          </w14:textFill>
        </w:rPr>
      </w:r>
      <w:r/>
    </w:p>
    <w:p>
      <w:pPr>
        <w:jc w:val="center"/>
        <w:spacing w:after="0" w:line="720" w:lineRule="atLeast"/>
        <w:rPr>
          <w:rFonts w:hint="eastAsia" w:ascii="仿宋" w:hAnsi="仿宋" w:eastAsia="仿宋"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000000" w:themeColor="text1"/>
          <w:sz w:val="28"/>
          <w:szCs w:val="28"/>
          <w:highlight w:val="white"/>
          <w14:textFill>
            <w14:solidFill>
              <w14:schemeClr w14:val="tx1"/>
            </w14:solidFill>
          </w14:textFill>
        </w:rPr>
      </w:r>
      <w:r/>
    </w:p>
    <w:p>
      <w:pPr>
        <w:jc w:val="center"/>
        <w:spacing w:after="0" w:line="720" w:lineRule="atLeast"/>
        <w:rPr>
          <w:rFonts w:hint="eastAsia" w:ascii="仿宋" w:hAnsi="仿宋" w:eastAsia="仿宋" w:cs="宋体"/>
          <w:b/>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bCs/>
          <w:color w:val="000000" w:themeColor="text1"/>
          <w:sz w:val="28"/>
          <w:szCs w:val="28"/>
          <w:highlight w:val="white"/>
          <w14:textFill>
            <w14:solidFill>
              <w14:schemeClr w14:val="tx1"/>
            </w14:solidFill>
          </w14:textFill>
        </w:rPr>
      </w:r>
      <w:r/>
    </w:p>
    <w:p>
      <w:pPr>
        <w:spacing w:after="0" w:line="720" w:lineRule="atLeast"/>
        <w:rPr>
          <w:rFonts w:hint="eastAsia" w:ascii="仿宋" w:hAnsi="仿宋" w:eastAsia="仿宋" w:cs="宋体"/>
          <w:b/>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bCs/>
          <w:color w:val="000000" w:themeColor="text1"/>
          <w:sz w:val="28"/>
          <w:szCs w:val="28"/>
          <w:highlight w:val="white"/>
          <w14:textFill>
            <w14:solidFill>
              <w14:schemeClr w14:val="tx1"/>
            </w14:solidFill>
          </w14:textFill>
        </w:rPr>
      </w:r>
      <w:r/>
    </w:p>
    <w:p>
      <w:pPr>
        <w:jc w:val="center"/>
        <w:spacing w:after="0" w:line="720" w:lineRule="atLeast"/>
        <w:rPr>
          <w:rFonts w:hint="eastAsia" w:ascii="仿宋" w:hAnsi="仿宋" w:eastAsia="仿宋" w:cs="宋体"/>
          <w:b/>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000000" w:themeColor="text1"/>
          <w:sz w:val="28"/>
          <w:szCs w:val="28"/>
          <w:highlight w:val="white"/>
          <w:lang w:eastAsia="zh-CN"/>
          <w14:textFill>
            <w14:solidFill>
              <w14:schemeClr w14:val="tx1"/>
            </w14:solidFill>
          </w14:textFill>
        </w:rPr>
        <w:t xml:space="preserve">第二章 投标人须知</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一、总则</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（一）采购人。采购人即指依法进行政府采购的国家机关、事业单位和团体组织。</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（二）政府招标采购方式。政府采购货物或服务（以下简称“货物服务”）的招标方式，分为公开招标和邀请招标。</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（五）采购人委托采购代理机构代理招标的，采购代理机构必须在采购人委托的范围内依法开展采购活动。</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（六）投标人的资格条件：</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投标人是指响应招标、参加投标竞争的法人、其他组织或者自然人。</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2.投标人授权代表系指法定代表人或受法人委托的受托人。</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二、招标</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（八）招标文件应包括以下内容：</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第一章，投标邀请；</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第二章，投标人须知；</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第三章，投标资料表；</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第四章，评标标准；</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第五章，拟签订的合同文本；</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第六章，采购需求；</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第七章，投标文件相关格式。</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（九）招标文件澄清或者修改：</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2.现场考察以本文件第三章《投标资料表》中的要求为准。</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3.开标前答疑会以本文件第三章《投标资料表》中的要求为准。</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三、投标</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（十）投标人应当按照招标文件的要求编制投标文件。投标文件应对招标文件提出的要求和条件作出实质性响应。</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（十二）投标文件的构成：</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1.投标文件的构成以本文件第三章《投标资料表》中的要求为准。</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2.投标人应当提交的资格、资信证明文件，以本文件第三章《投标资料表》中的所提要求为准。</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（十三）投标函和价格表、商务条件、交货和提供服务的时间：</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1.投标函和价格表的要求见本章（十二）、（十三），格式见本文件第七章《投标文件相关格式》中《投标函》和《开标一览表》。</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2.商务条件以本文件第三章《投标资料表》中的要求为准。</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3.交货和提供服务的时间，以本文件第三章《投标资料表》中所提要求为准。</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（十四）投标报价要求：</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1.投标人应按照招标文件的要求报出分项价格和总价。</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2.投标人应按照招标文件的要求进行报价，如投标人作出偏离，应在《偏离表》中列出。</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3.采购人不支付报价以外的任何费用。</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5.投标人只能提交一个投标价格，投标人提交多个价格的投标文件，在资格性、符合性检查时按照无效投标处理。</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（十五）投标货币。以本文件第三章《投标资料表》中所提要求为准。</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（十六）投标有效期：</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1.投标有效期为开标之日后90天。采购人可以要求对投标有效期延长一次，但该延长期最长不得超过30天。</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（十七）投标文件的编制要求和签署要求</w:t>
      </w:r>
      <w:r/>
    </w:p>
    <w:p>
      <w:pPr>
        <w:ind w:firstLine="482"/>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（1）电子招标投标交易平台（即“苏采云”系统）相关要求是本招标文件的组成部分。</w:t>
      </w:r>
      <w:r/>
    </w:p>
    <w:p>
      <w:pPr>
        <w:ind w:firstLine="482"/>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（2）投标人应由其法定代表人或法定代表人授权代表在规定的网上投标时间，凭 CA 证书登陆“苏采云”系统在线编制投标文件（电子数据），并在投标截止时间之前上传投标文件。</w:t>
      </w:r>
      <w:r/>
    </w:p>
    <w:p>
      <w:pPr>
        <w:ind w:firstLine="482"/>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（3）投标人应对 CA 证书妥善保管，如被他人盗用投标，因此带来的结果均由投标人自行承担。</w:t>
      </w:r>
      <w:r/>
    </w:p>
    <w:p>
      <w:pPr>
        <w:ind w:firstLine="482"/>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（4）投标人应当对招标文件提出的要求和条件作出实质性响应，并在电子投标系统逐条应答。</w:t>
      </w:r>
      <w:r/>
    </w:p>
    <w:p>
      <w:pPr>
        <w:ind w:firstLine="482"/>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（5）投标人应对要求提供的资格证明文件（如资质证书、资格证书）、技术资料（如白皮书、彩页、手册、检测报告等）扫描上传至投标系统。</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（十八）投标文件的盖章要求：</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投标文件的盖章要求，以本文件第三章《投标资料表》中所提要求为准。</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（二十）凡在招标文件要求提交投标文件的截止时间之后送达的投标文件，均为无效投标文件，“苏采云”系统将自动拒收。各投标人应在规定时间内通过 CA 证书进行网上解密。</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（二十二）本项目不允许分包。</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在评标过程中发现投标人有上述情形的，评标委员会应当认定其投标无效，并书面报告本级财政部门。</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（二十四）有下列情形之一的，其投标无效。</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1.不同投标人的投标文件，由同一单位或者个人编制；</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2.不同投标人委托同一单位或者个人办理投标事宜；</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3.不同投标人的投标文件中，所载明的项目管理成员或联系人为同一人；</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4.不同投标人的投标文件，异常一致或者投标报价呈规律性差异；</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6.电子投标文件未按规定期限投标的；</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7.电子投标文件未按招标文件要求签章的；</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8.投标人未在规定时间内解密电子投标文件的；</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9.投标文件未按招标文件规定的内容和要求填写的；没有在投标系统指定位置上传对应文件、材料的；</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10.不具备招标文件中规定的资格要求的；</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11.报价超过招标文件中规定的预算金额或者最高限价的；</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12.投标文件含有采购人不能接受的附加条件的；</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13.法律、法规和招标文件规定的其他无效情形。</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四、开标</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（二十五）开标：</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2.由电子招标投标交易平台主持，邀请投标人参加。</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3.所有投标单位使用 CA 证书在开标时间时，解密各自投标文件，由工作人员操作系统进行开标，投标人不足3家的，不得评标。</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5.投标人未参加开标的，视同认可开标结果。</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五、评标</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（二十六）公开招标采购项目开标结束后，采购人依法对投标人的资格进行审查。合格投标人不足3家的，不得评标。</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1.评标工作由采购代理机构负责组织，并履行下列职责：</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（2）宣布评标纪律；</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（3）公布投标人名单，告知评审专家应当回避的情形；</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（4）组织评标委员会推选评标组长（采购人代表不得担任组长）；</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（5）在评标期间采取必要的通讯管理措施，保证评标活动不受外界干扰；</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（6）根据评标委员会的要求介绍政府采购相关政策法规、招标文件；</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（8）核对评标结果，对有《</w:t>
      </w:r>
      <w:r>
        <w:rPr>
          <w:rFonts w:hint="eastAsia"/>
          <w:color w:val="000000" w:themeColor="text1"/>
          <w:highlight w:val="white"/>
          <w14:textFill>
            <w14:solidFill>
              <w14:schemeClr w14:val="tx1"/>
            </w14:solidFill>
          </w14:textFill>
        </w:rPr>
        <w:fldChar w:fldCharType="begin"/>
      </w:r>
      <w:r>
        <w:rPr>
          <w:color w:val="000000" w:themeColor="text1"/>
          <w:highlight w:val="white"/>
          <w:lang w:eastAsia="zh-CN"/>
          <w14:textFill>
            <w14:solidFill>
              <w14:schemeClr w14:val="tx1"/>
            </w14:solidFill>
          </w14:textFill>
        </w:rPr>
        <w:instrText xml:space="preserve"> HYPERLINK "http://www.caigou2003.com/" \o "http://www.caigou2003.com/" </w:instrText>
      </w:r>
      <w:r>
        <w:rPr>
          <w:rFonts w:hint="eastAsia"/>
          <w:color w:val="000000" w:themeColor="text1"/>
          <w:highlight w:val="white"/>
          <w14:textFill>
            <w14:solidFill>
              <w14:schemeClr w14:val="tx1"/>
            </w14:solidFill>
          </w14:textFill>
        </w:rPr>
        <w:fldChar w:fldCharType="separate"/>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政府采购</w:t>
      </w:r>
      <w:r>
        <w:rPr>
          <w:rFonts w:hint="eastAsia" w:ascii="仿宋" w:hAnsi="仿宋" w:eastAsia="仿宋" w:cs="宋体"/>
          <w:color w:val="000000" w:themeColor="text1"/>
          <w:sz w:val="24"/>
          <w:szCs w:val="24"/>
          <w:highlight w:val="white"/>
          <w:lang w:eastAsia="zh-CN"/>
          <w14:textFill>
            <w14:solidFill>
              <w14:schemeClr w14:val="tx1"/>
            </w14:solidFill>
          </w14:textFill>
        </w:rPr>
        <w:fldChar w:fldCharType="end"/>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（10）处理与评标有关的其他事项。</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2.评标委员会负责具体评标事务，并独立履行下列职责：</w:t>
      </w:r>
      <w:r/>
    </w:p>
    <w:p>
      <w:pPr>
        <w:ind w:firstLine="45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（1）审查、评价投标文件是否符合招标文件的商务、技术等实质性要求；</w:t>
      </w:r>
      <w:r/>
    </w:p>
    <w:p>
      <w:pPr>
        <w:ind w:firstLine="45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（2）要求投标人对投标文件有关事项作出澄清或者说明；</w:t>
      </w:r>
      <w:r/>
    </w:p>
    <w:p>
      <w:pPr>
        <w:ind w:firstLine="45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（3）对投标文件进行比较和评价；</w:t>
      </w:r>
      <w:r/>
    </w:p>
    <w:p>
      <w:pPr>
        <w:ind w:firstLine="45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（4）确定中标候选人名单，以及根据采购人委托直接确定中标人；</w:t>
      </w:r>
      <w:r/>
    </w:p>
    <w:p>
      <w:pPr>
        <w:ind w:firstLine="45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（5）向采购人、采购代理机构或有关部门报告评标中发现的违法行为。</w:t>
      </w:r>
      <w:r/>
    </w:p>
    <w:p>
      <w:pPr>
        <w:ind w:firstLine="45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（二十七）评标方法分为最低评标价法和综合评分法。</w:t>
      </w:r>
      <w:r/>
    </w:p>
    <w:p>
      <w:pPr>
        <w:ind w:firstLine="45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（二十八）评标</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1.评标工作程序：</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（1）投标文件初审。</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①资格性审查。</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②符合性审查。</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（2）澄清有关问题。</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（3）比较与评价。</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（4）推荐中标候选供应商名单。</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（5）编写评审报告（评标报告）。</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3.采用</w:t>
      </w:r>
      <w:r>
        <w:rPr>
          <w:rFonts w:hint="eastAsia"/>
          <w:color w:val="000000" w:themeColor="text1"/>
          <w:highlight w:val="white"/>
          <w14:textFill>
            <w14:solidFill>
              <w14:schemeClr w14:val="tx1"/>
            </w14:solidFill>
          </w14:textFill>
        </w:rPr>
        <w:fldChar w:fldCharType="begin"/>
      </w:r>
      <w:r>
        <w:rPr>
          <w:color w:val="000000" w:themeColor="text1"/>
          <w:highlight w:val="white"/>
          <w:lang w:eastAsia="zh-CN"/>
          <w14:textFill>
            <w14:solidFill>
              <w14:schemeClr w14:val="tx1"/>
            </w14:solidFill>
          </w14:textFill>
        </w:rPr>
        <w:instrText xml:space="preserve"> HYPERLINK "http://lilun.caigou2003.com/recijiedu/2365668.html" \o "http://lilun.caigou2003.com/recijiedu/2365668.html" </w:instrText>
      </w:r>
      <w:r>
        <w:rPr>
          <w:rFonts w:hint="eastAsia"/>
          <w:color w:val="000000" w:themeColor="text1"/>
          <w:highlight w:val="white"/>
          <w14:textFill>
            <w14:solidFill>
              <w14:schemeClr w14:val="tx1"/>
            </w14:solidFill>
          </w14:textFill>
        </w:rPr>
        <w:fldChar w:fldCharType="separate"/>
      </w:r>
      <w:r>
        <w:rPr>
          <w:rStyle w:val="798"/>
          <w:rFonts w:hint="eastAsia" w:ascii="仿宋" w:hAnsi="仿宋" w:eastAsia="仿宋" w:cs="宋体"/>
          <w:color w:val="000000" w:themeColor="text1"/>
          <w:sz w:val="24"/>
          <w:szCs w:val="24"/>
          <w:highlight w:val="white"/>
          <w:u w:val="none"/>
          <w:lang w:eastAsia="zh-CN"/>
          <w14:textFill>
            <w14:solidFill>
              <w14:schemeClr w14:val="tx1"/>
            </w14:solidFill>
          </w14:textFill>
        </w:rPr>
        <w:t xml:space="preserve">最低评标价法</w:t>
      </w:r>
      <w:r>
        <w:rPr>
          <w:rStyle w:val="798"/>
          <w:rFonts w:hint="eastAsia" w:ascii="仿宋" w:hAnsi="仿宋" w:eastAsia="仿宋" w:cs="宋体"/>
          <w:color w:val="000000" w:themeColor="text1"/>
          <w:sz w:val="24"/>
          <w:szCs w:val="24"/>
          <w:highlight w:val="white"/>
          <w:u w:val="none"/>
          <w:lang w:eastAsia="zh-CN"/>
          <w14:textFill>
            <w14:solidFill>
              <w14:schemeClr w14:val="tx1"/>
            </w14:solidFill>
          </w14:textFill>
        </w:rPr>
        <w:fldChar w:fldCharType="end"/>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采用</w:t>
      </w: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"http://lilun.caigou2003.com/recijiedu/2365667.html" \o "http://lilun.caigou2003.com/recijiedu/2365667.html" </w:instrText>
      </w:r>
      <w:r>
        <w:rPr>
          <w:color w:val="000000" w:themeColor="text1"/>
          <w:highlight w:val="white"/>
          <w14:textFill>
            <w14:solidFill>
              <w14:schemeClr w14:val="tx1"/>
            </w14:solidFill>
          </w14:textFill>
        </w:rPr>
        <w:fldChar w:fldCharType="separate"/>
      </w:r>
      <w:r>
        <w:rPr>
          <w:rStyle w:val="798"/>
          <w:rFonts w:hint="eastAsia" w:ascii="仿宋" w:hAnsi="仿宋" w:eastAsia="仿宋" w:cs="宋体"/>
          <w:color w:val="000000" w:themeColor="text1"/>
          <w:sz w:val="24"/>
          <w:szCs w:val="24"/>
          <w:highlight w:val="white"/>
          <w:u w:val="none"/>
          <w:lang w:eastAsia="zh-CN"/>
          <w14:textFill>
            <w14:solidFill>
              <w14:schemeClr w14:val="tx1"/>
            </w14:solidFill>
          </w14:textFill>
        </w:rPr>
        <w:t xml:space="preserve">综合评分法</w:t>
      </w:r>
      <w:r>
        <w:rPr>
          <w:rStyle w:val="798"/>
          <w:rFonts w:hint="eastAsia" w:ascii="仿宋" w:hAnsi="仿宋" w:eastAsia="仿宋" w:cs="宋体"/>
          <w:color w:val="000000" w:themeColor="text1"/>
          <w:sz w:val="24"/>
          <w:szCs w:val="24"/>
          <w:highlight w:val="white"/>
          <w:u w:val="none"/>
          <w:lang w:eastAsia="zh-CN"/>
          <w14:textFill>
            <w14:solidFill>
              <w14:schemeClr w14:val="tx1"/>
            </w14:solidFill>
          </w14:textFill>
        </w:rPr>
        <w:fldChar w:fldCharType="end"/>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非单一产品采购项目，多家投标人提供的核心产品品牌相同的，按前两款规定处理。</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（二十九）投标文件报价出现前后不一致的，按照下列规定修正：</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1.投标文件中开标一览表（报价表）内容与投标文件中相应内容不一致的，以开标一览表（报价表）为准；</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2.大写金额和小写金额不一致的，以大写金额为准；</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3.单价金额小数点或者百分比有明显错位的，以开标一览表的总价为准，并修改单价；</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4.总价金额与按单价合计金额不一致的，以单价金额计算结果为准。</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评标中需要投标人对投标文件澄清或者说明的，应当通过“苏采云”系统交换数据电文。在评标期间，请投标人保持在线。</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宋体"/>
          <w:color w:val="000000" w:themeColor="text1"/>
          <w:sz w:val="24"/>
          <w:szCs w:val="24"/>
          <w:highlight w:val="white"/>
          <w:lang w:eastAsia="zh-CN"/>
          <w14:textFill>
            <w14:solidFill>
              <w14:schemeClr w14:val="tx1"/>
            </w14:solidFill>
          </w14:textFill>
        </w:rPr>
        <w:tab/>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（三十二）废标条款：</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出现下列情形之一的，应予废标。</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1.符合专业条件的供应商或者对招标文件作实质响应的供应商不足三家的；</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2.出现影响采购公正的违法、违规行为的；</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3.投标人的报价均超过了采购预算，采购人不能支付的；</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4.因重大变故，采购任务取消的。</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六、定标</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（三十三）采购代理机构应当在评标结束后2个工作日内将评标报告送采购人。</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（三十四）采购人应当自收到评标报告之日起5个工作日内，在评标报告确定的中标候选人名单中按顺序确定中标人。</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（三十五）签订合同前，中标人必须向采购人提交其投标文件中所有扫描件的原件，采购人核查无误后，签订合同。如中标人不能在采购人规定的时间内向采购人提供原件，将被采购人视为放弃中标资格。</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七、政府采购合同</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（三十六）签订政府采购合同（合同签订方式）：</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采购人不得向中标人提出任何不合理的要求作为签订合同的条件。</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（三十八）履约保证金：</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1.中标人应在签订采购合同前，向采购人提交本文件第三章《投标资料表》中规定金额的履约保证金。</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3.履约保证金退还：</w:t>
      </w:r>
      <w:bookmarkStart w:id="2" w:name="OLE_LINK77"/>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中标人缴纳的履约保证金，待合同标的履约完成、验收合格、合同标的全部交付并安装完毕后，30日内一次性无息退还。如果中标人不履行合同约定的义务，未能完全履行合同规定的义务或其履行不符合合同的约定，招标人有权扣除履约保证金取得补偿。</w:t>
      </w:r>
      <w:bookmarkEnd w:id="2"/>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（三十九）腐败和欺诈行为：</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1.采购代理机构、采购人、投标人等参与招投标的各方，均应在招标、采购、合同执行等过程中保持廉洁和最高的道德水准。</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（1）腐败和欺诈行为的含义：</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②“欺诈行为”系指为了影响招标、采购和合同执行等过程，隐瞒事实真相，给买方、卖方、采购代理机构及他人造成损害的行为，其中包括投标人之间的串通行为。</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（2）如果被推荐的中标人有腐败和欺诈行为，将取消其中标资格。</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八、询问和质疑</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（四十）询问和质疑</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九、电子招标投标交易平台</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（四十一）电子招标投标交易平台（即“苏采云”系统，网址:</w:t>
      </w:r>
      <w:r>
        <w:rPr>
          <w:rFonts w:hint="eastAsia"/>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"http://jszfcg.jsczt.cn/" \o "http://jszfcg.jsczt.cn/" </w:instrText>
      </w:r>
      <w:r>
        <w:rPr>
          <w:rFonts w:hint="eastAsia"/>
          <w:color w:val="000000" w:themeColor="text1"/>
          <w:highlight w:val="white"/>
          <w14:textFill>
            <w14:solidFill>
              <w14:schemeClr w14:val="tx1"/>
            </w14:solidFill>
          </w14:textFill>
        </w:rPr>
        <w:fldChar w:fldCharType="separate"/>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http://jszfcg.jsczt.cn/</w:t>
      </w:r>
      <w:r>
        <w:rPr>
          <w:rFonts w:hint="eastAsia" w:ascii="仿宋" w:hAnsi="仿宋" w:eastAsia="仿宋" w:cs="宋体"/>
          <w:color w:val="000000" w:themeColor="text1"/>
          <w:sz w:val="24"/>
          <w:szCs w:val="24"/>
          <w:highlight w:val="white"/>
          <w:lang w:eastAsia="zh-CN"/>
          <w14:textFill>
            <w14:solidFill>
              <w14:schemeClr w14:val="tx1"/>
            </w14:solidFill>
          </w14:textFill>
        </w:rPr>
        <w:fldChar w:fldCharType="end"/>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）相关要求是本招标文件的组成部分。</w:t>
      </w:r>
      <w:r/>
    </w:p>
    <w:p>
      <w:pPr>
        <w:jc w:val="both"/>
        <w:spacing w:after="0" w:line="720" w:lineRule="atLeast"/>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white"/>
          <w14:textFill>
            <w14:solidFill>
              <w14:schemeClr w14:val="tx1"/>
            </w14:solidFill>
          </w14:textFill>
        </w:rPr>
      </w:r>
      <w:r/>
    </w:p>
    <w:p>
      <w:pPr>
        <w:jc w:val="center"/>
        <w:spacing w:after="0" w:line="720" w:lineRule="atLeast"/>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white"/>
          <w14:textFill>
            <w14:solidFill>
              <w14:schemeClr w14:val="tx1"/>
            </w14:solidFill>
          </w14:textFill>
        </w:rPr>
      </w:r>
      <w:r/>
    </w:p>
    <w:p>
      <w:pPr>
        <w:jc w:val="center"/>
        <w:spacing w:after="0" w:line="720" w:lineRule="atLeast"/>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white"/>
          <w14:textFill>
            <w14:solidFill>
              <w14:schemeClr w14:val="tx1"/>
            </w14:solidFill>
          </w14:textFill>
        </w:rPr>
      </w:r>
      <w:r/>
    </w:p>
    <w:p>
      <w:pPr>
        <w:spacing w:after="0" w:line="720" w:lineRule="atLeast"/>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white"/>
          <w14:textFill>
            <w14:solidFill>
              <w14:schemeClr w14:val="tx1"/>
            </w14:solidFill>
          </w14:textFill>
        </w:rPr>
      </w:r>
      <w:r/>
    </w:p>
    <w:p>
      <w:pPr>
        <w:spacing w:after="0" w:line="720" w:lineRule="atLeast"/>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white"/>
          <w14:textFill>
            <w14:solidFill>
              <w14:schemeClr w14:val="tx1"/>
            </w14:solidFill>
          </w14:textFill>
        </w:rPr>
      </w:r>
      <w:r/>
    </w:p>
    <w:p>
      <w:pPr>
        <w:rPr>
          <w:rFonts w:hint="eastAsia" w:ascii="仿宋" w:hAnsi="仿宋" w:eastAsia="仿宋" w:cs="宋体"/>
          <w:b/>
          <w:color w:val="000000" w:themeColor="text1"/>
          <w:sz w:val="28"/>
          <w:szCs w:val="28"/>
          <w:highlight w:val="white"/>
          <w14:textFill>
            <w14:solidFill>
              <w14:schemeClr w14:val="tx1"/>
            </w14:solidFill>
          </w14:textFill>
        </w:rPr>
      </w:pPr>
      <w:r>
        <w:rPr>
          <w:rFonts w:hint="eastAsia" w:ascii="仿宋" w:hAnsi="仿宋" w:eastAsia="仿宋" w:cs="宋体"/>
          <w:b/>
          <w:color w:val="000000" w:themeColor="text1"/>
          <w:sz w:val="28"/>
          <w:szCs w:val="28"/>
          <w:highlight w:val="white"/>
          <w14:textFill>
            <w14:solidFill>
              <w14:schemeClr w14:val="tx1"/>
            </w14:solidFill>
          </w14:textFill>
        </w:rPr>
      </w:r>
      <w:r/>
    </w:p>
    <w:p>
      <w:pPr>
        <w:jc w:val="left"/>
        <w:spacing w:after="0" w:line="240" w:lineRule="auto"/>
        <w:rPr>
          <w:rFonts w:hint="eastAsia" w:ascii="仿宋" w:hAnsi="仿宋" w:eastAsia="仿宋" w:cs="宋体"/>
          <w:b/>
          <w:color w:val="000000" w:themeColor="text1"/>
          <w:sz w:val="28"/>
          <w:szCs w:val="28"/>
          <w:highlight w:val="white"/>
          <w14:textFill>
            <w14:solidFill>
              <w14:schemeClr w14:val="tx1"/>
            </w14:solidFill>
          </w14:textFill>
        </w:rPr>
        <w:pBdr>
          <w:top w:val="none" w:color="auto" w:sz="0" w:space="0"/>
          <w:left w:val="none" w:color="auto" w:sz="0" w:space="0"/>
          <w:bottom w:val="none" w:color="auto" w:sz="0" w:space="0"/>
          <w:right w:val="none" w:color="auto" w:sz="0" w:space="0"/>
        </w:pBdr>
        <w:outlineLvl w:val="9"/>
      </w:pPr>
      <w:r>
        <w:rPr>
          <w:rFonts w:hint="eastAsia" w:ascii="仿宋" w:hAnsi="仿宋" w:eastAsia="仿宋" w:cs="宋体"/>
          <w:b/>
          <w:color w:val="000000" w:themeColor="text1"/>
          <w:sz w:val="28"/>
          <w:szCs w:val="28"/>
          <w:highlight w:val="white"/>
          <w:lang w:eastAsia="zh-CN"/>
          <w14:textFill>
            <w14:solidFill>
              <w14:schemeClr w14:val="tx1"/>
            </w14:solidFill>
          </w14:textFill>
        </w:rPr>
        <w:br w:type="page" w:clear="all"/>
      </w:r>
      <w:r/>
    </w:p>
    <w:p>
      <w:pPr>
        <w:jc w:val="center"/>
        <w:spacing w:after="0" w:line="720" w:lineRule="atLeast"/>
        <w:rPr>
          <w:rFonts w:hint="eastAsia" w:ascii="仿宋" w:hAnsi="仿宋" w:eastAsia="仿宋"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000000" w:themeColor="text1"/>
          <w:sz w:val="28"/>
          <w:szCs w:val="28"/>
          <w:highlight w:val="white"/>
          <w:lang w:eastAsia="zh-CN"/>
          <w14:textFill>
            <w14:solidFill>
              <w14:schemeClr w14:val="tx1"/>
            </w14:solidFill>
          </w14:textFill>
        </w:rPr>
        <w:t xml:space="preserve">第三章   投标资料表</w:t>
      </w:r>
      <w:r/>
    </w:p>
    <w:p>
      <w:pPr>
        <w:ind w:firstLine="600"/>
        <w:jc w:val="both"/>
        <w:spacing w:after="0" w:line="51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jc w:val="both"/>
        <w:spacing w:after="0" w:line="239"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 </w:t>
      </w:r>
      <w:r/>
    </w:p>
    <w:tbl>
      <w:tblPr>
        <w:tblStyle w:val="795"/>
        <w:tblW w:w="512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9"/>
        <w:gridCol w:w="764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000000" w:themeColor="text1"/>
                <w:sz w:val="24"/>
                <w:szCs w:val="24"/>
                <w:highlight w:val="white"/>
                <w14:textFill>
                  <w14:solidFill>
                    <w14:schemeClr w14:val="tx1"/>
                  </w14:solidFill>
                </w14:textFill>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000000" w:themeColor="text1"/>
                <w:sz w:val="24"/>
                <w:szCs w:val="24"/>
                <w:highlight w:val="white"/>
                <w14:textFill>
                  <w14:solidFill>
                    <w14:schemeClr w14:val="tx1"/>
                  </w14:solidFill>
                </w14:textFill>
              </w:rPr>
              <w:t xml:space="preserve">内</w:t>
            </w:r>
            <w:r>
              <w:rPr>
                <w:rFonts w:hint="eastAsia" w:ascii="仿宋" w:hAnsi="仿宋" w:eastAsia="仿宋" w:cs="宋体"/>
                <w:b/>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b/>
                <w:color w:val="000000" w:themeColor="text1"/>
                <w:sz w:val="24"/>
                <w:szCs w:val="24"/>
                <w:highlight w:val="white"/>
                <w14:textFill>
                  <w14:solidFill>
                    <w14:schemeClr w14:val="tx1"/>
                  </w14:solidFill>
                </w14:textFill>
              </w:rPr>
              <w:t xml:space="preserve">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本项目采购人：徐州市公安局交通管理支队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采购人确定的采购项目属性：货物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本项目采购代理机构：江苏中瀚工程项目管理咨询有限公司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投标人的资格条件：</w:t>
            </w:r>
            <w:r/>
          </w:p>
          <w:p>
            <w:pPr>
              <w:numPr>
                <w:ilvl w:val="0"/>
                <w:numId w:val="2"/>
              </w:num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符合《中华人民共和国政府采购法》第二十二条的规定；</w:t>
            </w:r>
            <w:r/>
          </w:p>
          <w:p>
            <w:pPr>
              <w:numPr>
                <w:ilvl w:val="0"/>
                <w:numId w:val="2"/>
              </w:numPr>
              <w:jc w:val="both"/>
              <w:spacing w:after="0" w:line="400" w:lineRule="atLeast"/>
              <w:rPr>
                <w:rFonts w:hint="eastAsia" w:ascii="仿宋" w:hAnsi="仿宋" w:eastAsia="仿宋" w:cs="宋体"/>
                <w:b/>
                <w:bCs/>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落实政府采购政策需满足的资格要求：</w:t>
            </w:r>
            <w:r>
              <w:rPr>
                <w:rFonts w:hint="eastAsia" w:ascii="仿宋" w:hAnsi="仿宋" w:eastAsia="仿宋" w:cs="宋体"/>
                <w:color w:val="000000" w:themeColor="text1"/>
                <w:sz w:val="24"/>
                <w:highlight w:val="white"/>
                <w:lang w:eastAsia="zh-CN"/>
                <w14:textFill>
                  <w14:solidFill>
                    <w14:schemeClr w14:val="tx1"/>
                  </w14:solidFill>
                </w14:textFill>
              </w:rPr>
              <w:t xml:space="preserve">此项目属于专门面向中小微企业采购的项目，供应商所提供的货物全部由符合政策要求的中小企业制造，供应商提供的货物的制造商应全部为中小微企业、监狱企业、残疾人福利性单位。</w:t>
            </w:r>
            <w:r/>
          </w:p>
          <w:p>
            <w:pPr>
              <w:numPr>
                <w:ilvl w:val="0"/>
                <w:numId w:val="2"/>
              </w:numPr>
              <w:jc w:val="both"/>
              <w:spacing w:after="0" w:line="400" w:lineRule="atLeast"/>
              <w:rPr>
                <w:rFonts w:hint="eastAsia" w:ascii="仿宋" w:hAnsi="仿宋" w:eastAsia="仿宋" w:cs="宋体"/>
                <w:b/>
                <w:bCs/>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highlight w:val="white"/>
                <w:lang w:eastAsia="zh-CN"/>
                <w14:textFill>
                  <w14:solidFill>
                    <w14:schemeClr w14:val="tx1"/>
                  </w14:solidFill>
                </w14:textFill>
              </w:rPr>
              <w:t xml:space="preserve">本项目的特定资格要求：无。</w:t>
            </w:r>
            <w:r/>
          </w:p>
          <w:p>
            <w:pPr>
              <w:jc w:val="both"/>
              <w:spacing w:after="0" w:line="400" w:lineRule="atLeast"/>
              <w:rPr>
                <w:rFonts w:hint="eastAsia" w:ascii="仿宋" w:hAnsi="仿宋" w:eastAsia="仿宋" w:cs="宋体"/>
                <w:b/>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同时明确相关事项如下：</w:t>
            </w:r>
            <w:r/>
          </w:p>
          <w:p>
            <w:pP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1、本项目不接受联合体参与采购活动。</w:t>
            </w:r>
            <w:r/>
          </w:p>
          <w:p>
            <w:pP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2、单位负责人为同一人或者存在直接控股、管理关系的不同供应商，不得参加同一合同项下的政府采购活动。</w:t>
            </w:r>
            <w:r/>
          </w:p>
          <w:p>
            <w:pPr>
              <w:ind w:right="-132"/>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3、为本采购项目提供监理、检测等服务的供应商，不得再参加本采购项目的采购活动。</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4、查询及使用供应商信用记录：</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(一)由采购人查询信用信息。</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(二)查询渠道包括：</w:t>
            </w:r>
            <w:r/>
          </w:p>
          <w:p>
            <w:pPr>
              <w:ind w:right="-97"/>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1.“信用中国”网（</w:t>
            </w: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"http://www.creditchina.gov.cn/" \o "http://www.creditchina.gov.cn/" </w:instrText>
            </w:r>
            <w:r>
              <w:rPr>
                <w:color w:val="000000" w:themeColor="text1"/>
                <w:highlight w:val="white"/>
                <w14:textFill>
                  <w14:solidFill>
                    <w14:schemeClr w14:val="tx1"/>
                  </w14:solidFill>
                </w14:textFill>
              </w:rPr>
              <w:fldChar w:fldCharType="separate"/>
            </w:r>
            <w:r>
              <w:rPr>
                <w:rStyle w:val="798"/>
                <w:rFonts w:hint="eastAsia" w:ascii="仿宋" w:hAnsi="仿宋" w:eastAsia="仿宋" w:cs="宋体"/>
                <w:color w:val="000000" w:themeColor="text1"/>
                <w:sz w:val="24"/>
                <w:szCs w:val="24"/>
                <w:highlight w:val="white"/>
                <w:u w:val="none"/>
                <w14:textFill>
                  <w14:solidFill>
                    <w14:schemeClr w14:val="tx1"/>
                  </w14:solidFill>
                </w14:textFill>
              </w:rPr>
              <w:t xml:space="preserve">www.creditchina.gov.cn</w:t>
            </w:r>
            <w:r>
              <w:rPr>
                <w:rStyle w:val="798"/>
                <w:rFonts w:hint="eastAsia" w:ascii="仿宋" w:hAnsi="仿宋" w:eastAsia="仿宋" w:cs="宋体"/>
                <w:color w:val="000000" w:themeColor="text1"/>
                <w:sz w:val="24"/>
                <w:szCs w:val="24"/>
                <w:highlight w:val="white"/>
                <w:u w:val="none"/>
                <w14:textFill>
                  <w14:solidFill>
                    <w14:schemeClr w14:val="tx1"/>
                  </w14:solidFill>
                </w14:textFill>
              </w:rPr>
              <w:fldChar w:fldCharType="end"/>
            </w:r>
            <w:r>
              <w:rPr>
                <w:rFonts w:hint="eastAsia" w:ascii="仿宋" w:hAnsi="仿宋" w:eastAsia="仿宋" w:cs="宋体"/>
                <w:color w:val="000000" w:themeColor="text1"/>
                <w:sz w:val="24"/>
                <w:szCs w:val="24"/>
                <w:highlight w:val="white"/>
                <w14:textFill>
                  <w14:solidFill>
                    <w14:schemeClr w14:val="tx1"/>
                  </w14:solidFill>
                </w14:textFill>
              </w:rPr>
              <w:t xml:space="preserve">）；</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2. “中国政府采购”网（</w:t>
            </w: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"http://www.ccgp.gov.cn/" \o "http://www.ccgp.gov.cn/" </w:instrText>
            </w:r>
            <w:r>
              <w:rPr>
                <w:color w:val="000000" w:themeColor="text1"/>
                <w:highlight w:val="white"/>
                <w14:textFill>
                  <w14:solidFill>
                    <w14:schemeClr w14:val="tx1"/>
                  </w14:solidFill>
                </w14:textFill>
              </w:rPr>
              <w:fldChar w:fldCharType="separate"/>
            </w:r>
            <w:r>
              <w:rPr>
                <w:rStyle w:val="798"/>
                <w:rFonts w:hint="eastAsia" w:ascii="仿宋" w:hAnsi="仿宋" w:eastAsia="仿宋" w:cs="宋体"/>
                <w:color w:val="000000" w:themeColor="text1"/>
                <w:sz w:val="24"/>
                <w:szCs w:val="24"/>
                <w:highlight w:val="white"/>
                <w:u w:val="none"/>
                <w14:textFill>
                  <w14:solidFill>
                    <w14:schemeClr w14:val="tx1"/>
                  </w14:solidFill>
                </w14:textFill>
              </w:rPr>
              <w:t xml:space="preserve">www.ccgp.gov.cn</w:t>
            </w:r>
            <w:r>
              <w:rPr>
                <w:rStyle w:val="798"/>
                <w:rFonts w:hint="eastAsia" w:ascii="仿宋" w:hAnsi="仿宋" w:eastAsia="仿宋" w:cs="宋体"/>
                <w:color w:val="000000" w:themeColor="text1"/>
                <w:sz w:val="24"/>
                <w:szCs w:val="24"/>
                <w:highlight w:val="white"/>
                <w:u w:val="none"/>
                <w14:textFill>
                  <w14:solidFill>
                    <w14:schemeClr w14:val="tx1"/>
                  </w14:solidFill>
                </w14:textFill>
              </w:rPr>
              <w:fldChar w:fldCharType="end"/>
            </w:r>
            <w:r>
              <w:rPr>
                <w:rFonts w:hint="eastAsia" w:ascii="仿宋" w:hAnsi="仿宋" w:eastAsia="仿宋" w:cs="宋体"/>
                <w:color w:val="000000" w:themeColor="text1"/>
                <w:sz w:val="24"/>
                <w:szCs w:val="24"/>
                <w:highlight w:val="white"/>
                <w14:textFill>
                  <w14:solidFill>
                    <w14:schemeClr w14:val="tx1"/>
                  </w14:solidFill>
                </w14:textFill>
              </w:rPr>
              <w:t xml:space="preserve">）；</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3.“信用江苏”网（http://credit.jiangsu.gov.cn/）；</w:t>
            </w:r>
            <w:r/>
          </w:p>
          <w:p>
            <w:pPr>
              <w:ind w:right="-97"/>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4.“</w:t>
            </w:r>
            <w:r>
              <w:rPr>
                <w:rFonts w:ascii="仿宋" w:hAnsi="仿宋" w:eastAsia="仿宋"/>
                <w:color w:val="000000" w:themeColor="text1"/>
                <w:sz w:val="24"/>
                <w:szCs w:val="24"/>
                <w:highlight w:val="white"/>
                <w14:textFill>
                  <w14:solidFill>
                    <w14:schemeClr w14:val="tx1"/>
                  </w14:solidFill>
                </w14:textFill>
              </w:rPr>
              <w:t xml:space="preserve">信用中国（江苏徐州）</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”网（https://www.xuzhoucredit.gov.cn/）；</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(三)截止时点（查询环节）：资格审查结束前。</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(四)信用信息查询记录和证据留存的具体方式：网页截屏打印，与其他采购文件一并保存。</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(五)信用信息的使用规则：</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招标代理服务费由中标人在领取中标通知书前支付，标准按照《附件</w:t>
            </w:r>
            <w:r>
              <w:rPr>
                <w:rFonts w:ascii="仿宋" w:hAnsi="仿宋" w:eastAsia="仿宋" w:cs="宋体"/>
                <w:color w:val="000000" w:themeColor="text1"/>
                <w:sz w:val="24"/>
                <w:szCs w:val="24"/>
                <w:highlight w:val="white"/>
                <w:lang w:eastAsia="zh-CN"/>
                <w14:textFill>
                  <w14:solidFill>
                    <w14:schemeClr w14:val="tx1"/>
                  </w14:solidFill>
                </w14:textFill>
              </w:rPr>
              <w:t xml:space="preserve">1</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：徐州市政府采购业务代理服务费行业指导价格标准》（见附件）。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不安排现场考察。</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不安排开标前答疑会。</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三</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(十一)</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投标文件的语言为中文。</w:t>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(十二)1</w:t>
            </w:r>
            <w:r/>
          </w:p>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(十二)2</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208" w:type="pct"/>
            <w:textDirection w:val="lrTb"/>
            <w:noWrap/>
          </w:tcPr>
          <w:p>
            <w:pPr>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000000" w:themeColor="text1"/>
                <w:sz w:val="24"/>
                <w:szCs w:val="24"/>
                <w:highlight w:val="white"/>
                <w:lang w:eastAsia="zh-CN"/>
                <w14:textFill>
                  <w14:solidFill>
                    <w14:schemeClr w14:val="tx1"/>
                  </w14:solidFill>
                </w14:textFill>
              </w:rPr>
              <w:t xml:space="preserve">投标文件编制要求：</w:t>
            </w:r>
            <w:r/>
          </w:p>
          <w:p>
            <w:pPr>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请按照以下要求（包括但不限于以下要求）制作：</w:t>
            </w:r>
            <w:r/>
          </w:p>
          <w:p>
            <w:pPr>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000000" w:themeColor="text1"/>
                <w:sz w:val="24"/>
                <w:szCs w:val="24"/>
                <w:highlight w:val="white"/>
                <w:lang w:eastAsia="zh-CN"/>
                <w14:textFill>
                  <w14:solidFill>
                    <w14:schemeClr w14:val="tx1"/>
                  </w14:solidFill>
                </w14:textFill>
              </w:rPr>
              <w:t xml:space="preserve">一、资格条件（1-6必须提供，否则投标无效）</w:t>
            </w:r>
            <w:r/>
          </w:p>
          <w:p>
            <w:pPr>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w:t>
            </w:r>
            <w:r>
              <w:rPr>
                <w:rFonts w:hint="eastAsia" w:ascii="宋体" w:hAnsi="宋体" w:eastAsia="宋体" w:cs="宋体"/>
                <w:color w:val="000000" w:themeColor="text1"/>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投标人合法有效的法人或者其他组织的营业执照等证明文件，自然人的身份证明。以上证明文件提供原件的扫描件。</w:t>
            </w:r>
            <w:r/>
          </w:p>
          <w:p>
            <w:pPr>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w:t>
            </w:r>
            <w:r>
              <w:rPr>
                <w:rFonts w:hint="eastAsia"/>
                <w:color w:val="000000" w:themeColor="text1"/>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财务状况报告（即提供投标人的本项目开标时间前</w:t>
            </w:r>
            <w:r>
              <w:rPr>
                <w:rFonts w:ascii="仿宋" w:hAnsi="仿宋" w:eastAsia="仿宋" w:cs="宋体"/>
                <w:color w:val="000000" w:themeColor="text1"/>
                <w:sz w:val="24"/>
                <w:szCs w:val="24"/>
                <w:highlight w:val="white"/>
                <w:lang w:eastAsia="zh-CN"/>
                <w14:textFill>
                  <w14:solidFill>
                    <w14:schemeClr w14:val="tx1"/>
                  </w14:solidFill>
                </w14:textFill>
              </w:rPr>
              <w:t xml:space="preserve">6</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个月内任何</w:t>
            </w:r>
            <w:r>
              <w:rPr>
                <w:rFonts w:ascii="仿宋" w:hAnsi="仿宋" w:eastAsia="仿宋" w:cs="宋体"/>
                <w:color w:val="000000" w:themeColor="text1"/>
                <w:sz w:val="24"/>
                <w:szCs w:val="24"/>
                <w:highlight w:val="white"/>
                <w:lang w:eastAsia="zh-CN"/>
                <w14:textFill>
                  <w14:solidFill>
                    <w14:schemeClr w14:val="tx1"/>
                  </w14:solidFill>
                </w14:textFill>
              </w:rPr>
              <w:t xml:space="preserve">1</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月的资产负债表、利润表各扫描件一份；或提供投标人</w:t>
            </w:r>
            <w:r>
              <w:rPr>
                <w:rFonts w:ascii="仿宋" w:hAnsi="仿宋" w:eastAsia="仿宋" w:cs="宋体"/>
                <w:color w:val="000000" w:themeColor="text1"/>
                <w:sz w:val="24"/>
                <w:szCs w:val="24"/>
                <w:highlight w:val="white"/>
                <w:lang w:eastAsia="zh-CN"/>
                <w14:textFill>
                  <w14:solidFill>
                    <w14:schemeClr w14:val="tx1"/>
                  </w14:solidFill>
                </w14:textFill>
              </w:rPr>
              <w:t xml:space="preserve">2024</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年度经审计的财务报告扫描件一份；或投标人的本项目开标时间前</w:t>
            </w:r>
            <w:r>
              <w:rPr>
                <w:rFonts w:ascii="仿宋" w:hAnsi="仿宋" w:eastAsia="仿宋" w:cs="宋体"/>
                <w:color w:val="000000" w:themeColor="text1"/>
                <w:sz w:val="24"/>
                <w:szCs w:val="24"/>
                <w:highlight w:val="white"/>
                <w:lang w:eastAsia="zh-CN"/>
                <w14:textFill>
                  <w14:solidFill>
                    <w14:schemeClr w14:val="tx1"/>
                  </w14:solidFill>
                </w14:textFill>
              </w:rPr>
              <w:t xml:space="preserve">6</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个月内银行出具的资信证明扫描件一份）；</w:t>
            </w:r>
            <w:r/>
          </w:p>
          <w:p>
            <w:pPr>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3.投标人的“首次投标文件提交的截止时间”前</w:t>
            </w:r>
            <w:r>
              <w:rPr>
                <w:rFonts w:ascii="仿宋" w:hAnsi="仿宋" w:eastAsia="仿宋" w:cs="宋体"/>
                <w:color w:val="000000" w:themeColor="text1"/>
                <w:sz w:val="24"/>
                <w:szCs w:val="24"/>
                <w:highlight w:val="white"/>
                <w:lang w:eastAsia="zh-CN"/>
                <w14:textFill>
                  <w14:solidFill>
                    <w14:schemeClr w14:val="tx1"/>
                  </w14:solidFill>
                </w14:textFill>
              </w:rPr>
              <w:t xml:space="preserve">6</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个月内任何</w:t>
            </w:r>
            <w:r>
              <w:rPr>
                <w:rFonts w:ascii="仿宋" w:hAnsi="仿宋" w:eastAsia="仿宋" w:cs="宋体"/>
                <w:color w:val="000000" w:themeColor="text1"/>
                <w:sz w:val="24"/>
                <w:szCs w:val="24"/>
                <w:highlight w:val="white"/>
                <w:lang w:eastAsia="zh-CN"/>
                <w14:textFill>
                  <w14:solidFill>
                    <w14:schemeClr w14:val="tx1"/>
                  </w14:solidFill>
                </w14:textFill>
              </w:rPr>
              <w:t xml:space="preserve">1</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月的依法缴纳税收和社会保障资金的相关材料的扫描件（依法免税或不需要缴纳社会保障资金的供应商</w:t>
            </w:r>
            <w:r>
              <w:rPr>
                <w:rFonts w:ascii="仿宋" w:hAnsi="仿宋" w:eastAsia="仿宋" w:cs="宋体"/>
                <w:color w:val="000000" w:themeColor="text1"/>
                <w:sz w:val="24"/>
                <w:szCs w:val="24"/>
                <w:highlight w:val="white"/>
                <w:lang w:eastAsia="zh-CN"/>
                <w14:textFill>
                  <w14:solidFill>
                    <w14:schemeClr w14:val="tx1"/>
                  </w14:solidFill>
                </w14:textFill>
              </w:rPr>
              <w:t xml:space="preserve">,</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应提供相应文件证明其依法免税或不需要缴纳社会保障资金</w:t>
            </w:r>
            <w:r>
              <w:rPr>
                <w:rFonts w:ascii="仿宋" w:hAnsi="仿宋" w:eastAsia="仿宋" w:cs="宋体"/>
                <w:color w:val="000000" w:themeColor="text1"/>
                <w:sz w:val="24"/>
                <w:szCs w:val="24"/>
                <w:highlight w:val="white"/>
                <w:lang w:eastAsia="zh-CN"/>
                <w14:textFill>
                  <w14:solidFill>
                    <w14:schemeClr w14:val="tx1"/>
                  </w14:solidFill>
                </w14:textFill>
              </w:rPr>
              <w:t xml:space="preserve">)</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w:t>
            </w:r>
            <w:r/>
          </w:p>
          <w:p>
            <w:pPr>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4.</w:t>
            </w:r>
            <w:r>
              <w:rPr>
                <w:rFonts w:hint="eastAsia" w:ascii="仿宋" w:hAnsi="仿宋" w:eastAsia="仿宋" w:cs="宋体"/>
                <w:color w:val="000000" w:themeColor="text1"/>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具备履行合同所必需的设备和专业技术能力的证明材料（投标文件中提供《具备履行合同所必需的设备和专业技术能力的书面声明（附证明材料扫描件）》，加盖电子签章，格式见招标文件第七章《投标文件相关格式》）</w:t>
            </w:r>
            <w:r>
              <w:rPr>
                <w:rFonts w:hint="eastAsia" w:ascii="仿宋" w:hAnsi="仿宋" w:eastAsia="仿宋" w:cstheme="minorEastAsia"/>
                <w:b/>
                <w:bCs/>
                <w:color w:val="000000" w:themeColor="text1"/>
                <w:sz w:val="24"/>
                <w:szCs w:val="24"/>
                <w:highlight w:val="white"/>
                <w:lang w:eastAsia="zh-CN"/>
                <w14:textFill>
                  <w14:solidFill>
                    <w14:schemeClr w14:val="tx1"/>
                  </w14:solidFill>
                </w14:textFill>
              </w:rPr>
              <w:t xml:space="preserve">；</w:t>
            </w:r>
            <w:r/>
          </w:p>
          <w:p>
            <w:pPr>
              <w:jc w:val="both"/>
              <w:spacing w:after="0" w:line="440" w:lineRule="exact"/>
              <w:rPr>
                <w:rFonts w:hint="eastAsia" w:ascii="仿宋" w:hAnsi="仿宋" w:eastAsia="仿宋" w:cs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jc w:val="both"/>
              <w:spacing w:after="0" w:line="440" w:lineRule="exact"/>
              <w:rPr>
                <w:rFonts w:hint="eastAsia" w:ascii="仿宋" w:hAnsi="仿宋" w:eastAsia="仿宋" w:cstheme="minorEastAsia"/>
                <w:b/>
                <w:bCs/>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6、</w:t>
            </w:r>
            <w:r>
              <w:rPr>
                <w:rFonts w:hint="eastAsia" w:ascii="仿宋" w:hAnsi="仿宋" w:eastAsia="仿宋" w:cstheme="minorEastAsia"/>
                <w:b/>
                <w:bCs/>
                <w:color w:val="000000" w:themeColor="text1"/>
                <w:sz w:val="24"/>
                <w:szCs w:val="24"/>
                <w:highlight w:val="white"/>
                <w:lang w:eastAsia="zh-CN"/>
                <w14:textFill>
                  <w14:solidFill>
                    <w14:schemeClr w14:val="tx1"/>
                  </w14:solidFill>
                </w14:textFill>
              </w:rPr>
              <w:t xml:space="preserve">提供的货物全部由符合政策要求的中小企业制造，提供《中小企业声明函》（必须提供，填写完整，加盖电子签章，格式见招标文件第七章《投标文件相关格式》如不填写完整，视为无效）。</w:t>
            </w:r>
            <w:r/>
          </w:p>
          <w:p>
            <w:pPr>
              <w:jc w:val="both"/>
              <w:spacing w:after="0" w:line="440" w:lineRule="exact"/>
              <w:rPr>
                <w:rFonts w:hint="eastAsia" w:ascii="仿宋" w:hAnsi="仿宋" w:eastAsia="仿宋" w:cs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注：具体以《政府采购促进中小企业发展管理办法》（财库</w:t>
            </w:r>
            <w:r>
              <w:rPr>
                <w:rFonts w:ascii="仿宋" w:hAnsi="仿宋" w:eastAsia="仿宋" w:cstheme="minorEastAsia"/>
                <w:color w:val="000000" w:themeColor="text1"/>
                <w:sz w:val="24"/>
                <w:szCs w:val="24"/>
                <w:highlight w:val="white"/>
                <w:lang w:eastAsia="zh-CN"/>
                <w14:textFill>
                  <w14:solidFill>
                    <w14:schemeClr w14:val="tx1"/>
                  </w14:solidFill>
                </w14:textFill>
              </w:rPr>
              <w:t xml:space="preserve">[2020]46</w:t>
            </w: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号）和《关于印发中小企业划型标准规定的通知》（工信部联企业</w:t>
            </w:r>
            <w:r>
              <w:rPr>
                <w:rFonts w:ascii="仿宋" w:hAnsi="仿宋" w:eastAsia="仿宋" w:cstheme="minorEastAsia"/>
                <w:color w:val="000000" w:themeColor="text1"/>
                <w:sz w:val="24"/>
                <w:szCs w:val="24"/>
                <w:highlight w:val="white"/>
                <w:lang w:eastAsia="zh-CN"/>
                <w14:textFill>
                  <w14:solidFill>
                    <w14:schemeClr w14:val="tx1"/>
                  </w14:solidFill>
                </w14:textFill>
              </w:rPr>
              <w:t xml:space="preserve">[2011]300</w:t>
            </w: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号）的规定为准。</w:t>
            </w:r>
            <w:r/>
          </w:p>
          <w:p>
            <w:pPr>
              <w:jc w:val="both"/>
              <w:spacing w:after="0" w:line="440" w:lineRule="exact"/>
              <w:rPr>
                <w:rFonts w:hint="eastAsia" w:ascii="仿宋" w:hAnsi="仿宋" w:eastAsia="仿宋" w:cs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注：监狱企业和残疾人福利性单位等同于小微企业。</w:t>
            </w:r>
            <w:r/>
          </w:p>
          <w:p>
            <w:pPr>
              <w:jc w:val="both"/>
              <w:spacing w:after="0" w:line="440" w:lineRule="exact"/>
              <w:rPr>
                <w:rFonts w:hint="eastAsia" w:ascii="仿宋" w:hAnsi="仿宋" w:eastAsia="仿宋" w:cs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投标人为监狱企业的，提供省级以上监狱管理局、戒毒管理局（含新疆生产建设兵团）出具的属于监狱企业的证明文件原件的扫描件。</w:t>
            </w:r>
            <w:r/>
          </w:p>
          <w:p>
            <w:pPr>
              <w:jc w:val="both"/>
              <w:spacing w:after="0" w:line="440" w:lineRule="exact"/>
              <w:rPr>
                <w:rFonts w:hint="eastAsia" w:ascii="仿宋" w:hAnsi="仿宋" w:eastAsia="仿宋" w:cs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具体以《财政部司法部关于政府采购支持监狱企业发展有关问题的通知》（财库〔</w:t>
            </w:r>
            <w:r>
              <w:rPr>
                <w:rFonts w:ascii="仿宋" w:hAnsi="仿宋" w:eastAsia="仿宋" w:cstheme="minorEastAsia"/>
                <w:color w:val="000000" w:themeColor="text1"/>
                <w:sz w:val="24"/>
                <w:szCs w:val="24"/>
                <w:highlight w:val="white"/>
                <w:lang w:eastAsia="zh-CN"/>
                <w14:textFill>
                  <w14:solidFill>
                    <w14:schemeClr w14:val="tx1"/>
                  </w14:solidFill>
                </w14:textFill>
              </w:rPr>
              <w:t xml:space="preserve">2014</w:t>
            </w: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w:t>
            </w:r>
            <w:r>
              <w:rPr>
                <w:rFonts w:ascii="仿宋" w:hAnsi="仿宋" w:eastAsia="仿宋" w:cstheme="minorEastAsia"/>
                <w:color w:val="000000" w:themeColor="text1"/>
                <w:sz w:val="24"/>
                <w:szCs w:val="24"/>
                <w:highlight w:val="white"/>
                <w:lang w:eastAsia="zh-CN"/>
                <w14:textFill>
                  <w14:solidFill>
                    <w14:schemeClr w14:val="tx1"/>
                  </w14:solidFill>
                </w14:textFill>
              </w:rPr>
              <w:t xml:space="preserve">68</w:t>
            </w: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号）的规定为准。</w:t>
            </w:r>
            <w:r/>
          </w:p>
          <w:p>
            <w:pPr>
              <w:jc w:val="both"/>
              <w:spacing w:after="0" w:line="440" w:lineRule="exact"/>
              <w:rPr>
                <w:rFonts w:hint="eastAsia" w:ascii="仿宋" w:hAnsi="仿宋" w:eastAsia="仿宋" w:cs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投标人为享受政府采购支持政策的残疾人福利性单位的，提供《残疾人福利性单位声明函》（加盖电子签章，格式见招标文件第七章《投标文件相关格式》）。享受政府采购支持政策的残疾人福利性单位应当同时满足以下条件：</w:t>
            </w:r>
            <w:r/>
          </w:p>
          <w:p>
            <w:pPr>
              <w:jc w:val="both"/>
              <w:spacing w:after="0" w:line="440" w:lineRule="exact"/>
              <w:rPr>
                <w:rFonts w:hint="eastAsia" w:ascii="仿宋" w:hAnsi="仿宋" w:eastAsia="仿宋" w:cs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①安置的残疾人占本单位在职职工人数的比例不低于</w:t>
            </w:r>
            <w:r>
              <w:rPr>
                <w:rFonts w:ascii="仿宋" w:hAnsi="仿宋" w:eastAsia="仿宋" w:cstheme="minorEastAsia"/>
                <w:color w:val="000000" w:themeColor="text1"/>
                <w:sz w:val="24"/>
                <w:szCs w:val="24"/>
                <w:highlight w:val="white"/>
                <w:lang w:eastAsia="zh-CN"/>
                <w14:textFill>
                  <w14:solidFill>
                    <w14:schemeClr w14:val="tx1"/>
                  </w14:solidFill>
                </w14:textFill>
              </w:rPr>
              <w:t xml:space="preserve">25%</w:t>
            </w: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（含</w:t>
            </w:r>
            <w:r>
              <w:rPr>
                <w:rFonts w:ascii="仿宋" w:hAnsi="仿宋" w:eastAsia="仿宋" w:cstheme="minorEastAsia"/>
                <w:color w:val="000000" w:themeColor="text1"/>
                <w:sz w:val="24"/>
                <w:szCs w:val="24"/>
                <w:highlight w:val="white"/>
                <w:lang w:eastAsia="zh-CN"/>
                <w14:textFill>
                  <w14:solidFill>
                    <w14:schemeClr w14:val="tx1"/>
                  </w14:solidFill>
                </w14:textFill>
              </w:rPr>
              <w:t xml:space="preserve">25%</w:t>
            </w: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），并且安置的残疾人人数不少于</w:t>
            </w:r>
            <w:r>
              <w:rPr>
                <w:rFonts w:ascii="仿宋" w:hAnsi="仿宋" w:eastAsia="仿宋" w:cstheme="minorEastAsia"/>
                <w:color w:val="000000" w:themeColor="text1"/>
                <w:sz w:val="24"/>
                <w:szCs w:val="24"/>
                <w:highlight w:val="white"/>
                <w:lang w:eastAsia="zh-CN"/>
                <w14:textFill>
                  <w14:solidFill>
                    <w14:schemeClr w14:val="tx1"/>
                  </w14:solidFill>
                </w14:textFill>
              </w:rPr>
              <w:t xml:space="preserve">10</w:t>
            </w: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人（含</w:t>
            </w:r>
            <w:r>
              <w:rPr>
                <w:rFonts w:ascii="仿宋" w:hAnsi="仿宋" w:eastAsia="仿宋" w:cstheme="minorEastAsia"/>
                <w:color w:val="000000" w:themeColor="text1"/>
                <w:sz w:val="24"/>
                <w:szCs w:val="24"/>
                <w:highlight w:val="white"/>
                <w:lang w:eastAsia="zh-CN"/>
                <w14:textFill>
                  <w14:solidFill>
                    <w14:schemeClr w14:val="tx1"/>
                  </w14:solidFill>
                </w14:textFill>
              </w:rPr>
              <w:t xml:space="preserve">10</w:t>
            </w: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人）；</w:t>
            </w:r>
            <w:r/>
          </w:p>
          <w:p>
            <w:pPr>
              <w:jc w:val="both"/>
              <w:spacing w:after="0" w:line="440" w:lineRule="exact"/>
              <w:rPr>
                <w:rFonts w:hint="eastAsia" w:ascii="仿宋" w:hAnsi="仿宋" w:eastAsia="仿宋" w:cs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②依法与安置的每位残疾人签订了一年以上（含一年）的劳动合同或服务协议；</w:t>
            </w:r>
            <w:r/>
          </w:p>
          <w:p>
            <w:pPr>
              <w:jc w:val="both"/>
              <w:spacing w:after="0" w:line="440" w:lineRule="exact"/>
              <w:rPr>
                <w:rFonts w:hint="eastAsia" w:ascii="仿宋" w:hAnsi="仿宋" w:eastAsia="仿宋" w:cs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③为安置的每位残疾人按月足额缴纳了基本养老保险、基本医疗保险、失业保险、工伤保险和生育保险等社会保险费；</w:t>
            </w:r>
            <w:r/>
          </w:p>
          <w:p>
            <w:pPr>
              <w:jc w:val="both"/>
              <w:spacing w:after="0" w:line="440" w:lineRule="exact"/>
              <w:rPr>
                <w:rFonts w:hint="eastAsia" w:ascii="仿宋" w:hAnsi="仿宋" w:eastAsia="仿宋" w:cs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jc w:val="both"/>
              <w:spacing w:after="0" w:line="440" w:lineRule="exact"/>
              <w:rPr>
                <w:rFonts w:hint="eastAsia" w:ascii="仿宋" w:hAnsi="仿宋" w:eastAsia="仿宋" w:cs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jc w:val="both"/>
              <w:spacing w:after="0" w:line="440" w:lineRule="exact"/>
              <w:rPr>
                <w:rFonts w:hint="eastAsia" w:ascii="仿宋" w:hAnsi="仿宋" w:eastAsia="仿宋" w:cs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前款所称残疾人是指法定劳动年龄内，持有《中华人民共和国残疾人证》或者《中华人民共和国残疾军人证（</w:t>
            </w:r>
            <w:r>
              <w:rPr>
                <w:rFonts w:ascii="仿宋" w:hAnsi="仿宋" w:eastAsia="仿宋" w:cstheme="minorEastAsia"/>
                <w:color w:val="000000" w:themeColor="text1"/>
                <w:sz w:val="24"/>
                <w:szCs w:val="24"/>
                <w:highlight w:val="white"/>
                <w:lang w:eastAsia="zh-CN"/>
                <w14:textFill>
                  <w14:solidFill>
                    <w14:schemeClr w14:val="tx1"/>
                  </w14:solidFill>
                </w14:textFill>
              </w:rPr>
              <w:t xml:space="preserve">1</w:t>
            </w: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至</w:t>
            </w:r>
            <w:r>
              <w:rPr>
                <w:rFonts w:ascii="仿宋" w:hAnsi="仿宋" w:eastAsia="仿宋" w:cstheme="minorEastAsia"/>
                <w:color w:val="000000" w:themeColor="text1"/>
                <w:sz w:val="24"/>
                <w:szCs w:val="24"/>
                <w:highlight w:val="white"/>
                <w:lang w:eastAsia="zh-CN"/>
                <w14:textFill>
                  <w14:solidFill>
                    <w14:schemeClr w14:val="tx1"/>
                  </w14:solidFill>
                </w14:textFill>
              </w:rPr>
              <w:t xml:space="preserve">8</w:t>
            </w: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级）》的自然人，包括具有劳动条件和劳动意愿的精神残疾人。在职职工人数是指与残疾人福利性单位建立劳动关系并依法签订劳动合同或者服务协议的雇员人数。</w:t>
            </w:r>
            <w:r/>
          </w:p>
          <w:p>
            <w:pPr>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具体以《三部门联合发布关于促进残疾人就业政府采购政策的通知》（财库〔</w:t>
            </w:r>
            <w:r>
              <w:rPr>
                <w:rFonts w:ascii="仿宋" w:hAnsi="仿宋" w:eastAsia="仿宋" w:cstheme="minorEastAsia"/>
                <w:color w:val="000000" w:themeColor="text1"/>
                <w:sz w:val="24"/>
                <w:szCs w:val="24"/>
                <w:highlight w:val="white"/>
                <w:lang w:eastAsia="zh-CN"/>
                <w14:textFill>
                  <w14:solidFill>
                    <w14:schemeClr w14:val="tx1"/>
                  </w14:solidFill>
                </w14:textFill>
              </w:rPr>
              <w:t xml:space="preserve">2017</w:t>
            </w: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w:t>
            </w:r>
            <w:r>
              <w:rPr>
                <w:rFonts w:ascii="仿宋" w:hAnsi="仿宋" w:eastAsia="仿宋" w:cstheme="minorEastAsia"/>
                <w:color w:val="000000" w:themeColor="text1"/>
                <w:sz w:val="24"/>
                <w:szCs w:val="24"/>
                <w:highlight w:val="white"/>
                <w:lang w:eastAsia="zh-CN"/>
                <w14:textFill>
                  <w14:solidFill>
                    <w14:schemeClr w14:val="tx1"/>
                  </w14:solidFill>
                </w14:textFill>
              </w:rPr>
              <w:t xml:space="preserve">141</w:t>
            </w: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号）规定为准。</w:t>
            </w:r>
            <w:r/>
          </w:p>
          <w:p>
            <w:pPr>
              <w:pStyle w:val="866"/>
              <w:ind w:firstLine="0"/>
              <w:spacing w:line="400" w:lineRule="exact"/>
              <w:rPr>
                <w:rFonts w:hint="eastAsia" w:ascii="仿宋" w:hAnsi="仿宋" w:eastAsia="仿宋" w:cs="宋体"/>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highlight w:val="white"/>
                <w14:textFill>
                  <w14:solidFill>
                    <w14:schemeClr w14:val="tx1"/>
                  </w14:solidFill>
                </w14:textFill>
              </w:rPr>
              <w:t xml:space="preserve">7、投标人信用信息（要求见“六、投标人的资格条件”中“4、查询及使用供应商信用记录”内容）。</w:t>
            </w:r>
            <w:r/>
          </w:p>
          <w:p>
            <w:pPr>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000000" w:themeColor="text1"/>
                <w:sz w:val="24"/>
                <w:szCs w:val="24"/>
                <w:highlight w:val="white"/>
                <w:lang w:eastAsia="zh-CN"/>
                <w14:textFill>
                  <w14:solidFill>
                    <w14:schemeClr w14:val="tx1"/>
                  </w14:solidFill>
                </w14:textFill>
              </w:rPr>
              <w:t xml:space="preserve">二、符合条件（（一）-（三）必须提供，否则投标无效）</w:t>
            </w:r>
            <w:r/>
          </w:p>
          <w:p>
            <w:pPr>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（一）报价</w:t>
            </w:r>
            <w:r/>
          </w:p>
          <w:p>
            <w:pPr>
              <w:jc w:val="both"/>
              <w:spacing w:after="0" w:line="440" w:lineRule="exact"/>
              <w:rPr>
                <w:rFonts w:hint="eastAsia" w:ascii="仿宋" w:hAnsi="仿宋" w:eastAsia="仿宋" w:cstheme="minorEastAsia"/>
                <w:b/>
                <w:bCs/>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1、《开标一览表》（加盖电子签章，</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政府采购客户端工具输入报价自动生成）；</w:t>
            </w:r>
            <w:r/>
          </w:p>
          <w:p>
            <w:pPr>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000000" w:themeColor="text1"/>
                <w:sz w:val="24"/>
                <w:szCs w:val="24"/>
                <w:highlight w:val="white"/>
                <w:lang w:eastAsia="zh-CN"/>
                <w14:textFill>
                  <w14:solidFill>
                    <w14:schemeClr w14:val="tx1"/>
                  </w14:solidFill>
                </w14:textFill>
              </w:rPr>
              <w:t xml:space="preserve">2、《分项价格表》</w:t>
            </w: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w:t>
            </w:r>
            <w:r>
              <w:rPr>
                <w:rFonts w:hint="eastAsia" w:ascii="仿宋" w:hAnsi="仿宋" w:eastAsia="仿宋" w:cstheme="minorEastAsia"/>
                <w:b/>
                <w:bCs/>
                <w:color w:val="000000" w:themeColor="text1"/>
                <w:sz w:val="24"/>
                <w:szCs w:val="24"/>
                <w:highlight w:val="white"/>
                <w:lang w:eastAsia="zh-CN"/>
                <w14:textFill>
                  <w14:solidFill>
                    <w14:schemeClr w14:val="tx1"/>
                  </w14:solidFill>
                </w14:textFill>
              </w:rPr>
              <w:t xml:space="preserve">加盖电子签章</w:t>
            </w: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，格式见招标文件第七章《投标文件相关格式》）。</w:t>
            </w:r>
            <w:r/>
          </w:p>
          <w:p>
            <w:pPr>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（二）商务资信</w:t>
            </w:r>
            <w:r/>
          </w:p>
          <w:p>
            <w:pPr>
              <w:jc w:val="both"/>
              <w:spacing w:after="0" w:line="440" w:lineRule="exact"/>
              <w:rPr>
                <w:rFonts w:hint="eastAsia" w:ascii="仿宋" w:hAnsi="仿宋" w:eastAsia="仿宋" w:cs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000000" w:themeColor="text1"/>
                <w:sz w:val="24"/>
                <w:szCs w:val="24"/>
                <w:highlight w:val="white"/>
                <w:lang w:eastAsia="zh-CN"/>
                <w14:textFill>
                  <w14:solidFill>
                    <w14:schemeClr w14:val="tx1"/>
                  </w14:solidFill>
                </w14:textFill>
              </w:rPr>
              <w:t xml:space="preserve">1、《投标函》</w:t>
            </w: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w:t>
            </w:r>
            <w:r>
              <w:rPr>
                <w:rFonts w:hint="eastAsia" w:ascii="仿宋" w:hAnsi="仿宋" w:eastAsia="仿宋" w:cstheme="minorEastAsia"/>
                <w:b/>
                <w:bCs/>
                <w:color w:val="000000" w:themeColor="text1"/>
                <w:sz w:val="24"/>
                <w:szCs w:val="24"/>
                <w:highlight w:val="white"/>
                <w:lang w:eastAsia="zh-CN"/>
                <w14:textFill>
                  <w14:solidFill>
                    <w14:schemeClr w14:val="tx1"/>
                  </w14:solidFill>
                </w14:textFill>
              </w:rPr>
              <w:t xml:space="preserve">加盖电子签章</w:t>
            </w: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，格式见招标文件第七章《投标文件相关格式》）；</w:t>
            </w:r>
            <w:r/>
          </w:p>
          <w:p>
            <w:pPr>
              <w:jc w:val="both"/>
              <w:spacing w:after="0" w:line="440" w:lineRule="exact"/>
              <w:rPr>
                <w:rFonts w:hint="eastAsia" w:ascii="仿宋" w:hAnsi="仿宋" w:eastAsia="仿宋" w:cs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000000" w:themeColor="text1"/>
                <w:sz w:val="24"/>
                <w:szCs w:val="24"/>
                <w:highlight w:val="white"/>
                <w:lang w:eastAsia="zh-CN"/>
                <w14:textFill>
                  <w14:solidFill>
                    <w14:schemeClr w14:val="tx1"/>
                  </w14:solidFill>
                </w14:textFill>
              </w:rPr>
              <w:t xml:space="preserve">2、《授权委托书》（提供原件的扫描件，</w:t>
            </w: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格式见招标文件第七章《投标文件相关格式》）。</w:t>
            </w:r>
            <w:r/>
          </w:p>
          <w:p>
            <w:pPr>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（三）技术响应</w:t>
            </w:r>
            <w:r/>
          </w:p>
          <w:p>
            <w:pPr>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000000" w:themeColor="text1"/>
                <w:sz w:val="24"/>
                <w:szCs w:val="24"/>
                <w:highlight w:val="white"/>
                <w:lang w:eastAsia="zh-CN"/>
                <w14:textFill>
                  <w14:solidFill>
                    <w14:schemeClr w14:val="tx1"/>
                  </w14:solidFill>
                </w14:textFill>
              </w:rPr>
              <w:t xml:space="preserve">1、《偏离表》</w:t>
            </w: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w:t>
            </w:r>
            <w:r>
              <w:rPr>
                <w:rFonts w:hint="eastAsia" w:ascii="仿宋" w:hAnsi="仿宋" w:eastAsia="仿宋" w:cstheme="minorEastAsia"/>
                <w:b/>
                <w:bCs/>
                <w:color w:val="000000" w:themeColor="text1"/>
                <w:sz w:val="24"/>
                <w:szCs w:val="24"/>
                <w:highlight w:val="white"/>
                <w:lang w:eastAsia="zh-CN"/>
                <w14:textFill>
                  <w14:solidFill>
                    <w14:schemeClr w14:val="tx1"/>
                  </w14:solidFill>
                </w14:textFill>
              </w:rPr>
              <w:t xml:space="preserve">加盖电子签章</w:t>
            </w:r>
            <w:r>
              <w:rPr>
                <w:rFonts w:hint="eastAsia" w:ascii="仿宋" w:hAnsi="仿宋" w:eastAsia="仿宋" w:cstheme="minorEastAsia"/>
                <w:color w:val="000000" w:themeColor="text1"/>
                <w:sz w:val="24"/>
                <w:szCs w:val="24"/>
                <w:highlight w:val="white"/>
                <w:lang w:eastAsia="zh-CN"/>
                <w14:textFill>
                  <w14:solidFill>
                    <w14:schemeClr w14:val="tx1"/>
                  </w14:solidFill>
                </w14:textFill>
              </w:rPr>
              <w:t xml:space="preserve">，格式见招标文件第七章《投标文件相关格式》。）</w:t>
            </w:r>
            <w:r/>
          </w:p>
          <w:p>
            <w:pPr>
              <w:pStyle w:val="763"/>
              <w:ind w:left="0"/>
              <w:rPr>
                <w:rFonts w:hint="eastAsia" w:ascii="仿宋" w:hAnsi="仿宋" w:eastAsia="仿宋"/>
                <w:color w:val="000000" w:themeColor="text1"/>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（四）投标人认为需提供的编制文件所需的其他材料。</w:t>
            </w:r>
            <w:r/>
          </w:p>
          <w:p>
            <w:pPr>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所投产品的环境标志产品认证证书原件的扫描件（如有）。</w:t>
            </w:r>
            <w:r>
              <w:rPr>
                <w:rFonts w:hint="eastAsia" w:ascii="仿宋" w:hAnsi="仿宋" w:eastAsia="仿宋"/>
                <w:b/>
                <w:bCs/>
                <w:color w:val="000000" w:themeColor="text1"/>
                <w:spacing w:val="6"/>
                <w:sz w:val="24"/>
                <w:szCs w:val="24"/>
                <w:highlight w:val="white"/>
                <w:lang w:eastAsia="zh-CN"/>
                <w14:textFill>
                  <w14:solidFill>
                    <w14:schemeClr w14:val="tx1"/>
                  </w14:solidFill>
                </w14:textFill>
              </w:rPr>
              <w:t xml:space="preserve">投标人如需上传本项资料，请上传至“电子投标文件格式-符合条件-</w:t>
            </w:r>
            <w:r>
              <w:rPr>
                <w:rFonts w:ascii="仿宋" w:hAnsi="仿宋" w:eastAsia="仿宋"/>
                <w:b/>
                <w:bCs/>
                <w:color w:val="000000" w:themeColor="text1"/>
                <w:spacing w:val="6"/>
                <w:sz w:val="24"/>
                <w:szCs w:val="24"/>
                <w:highlight w:val="white"/>
                <w:lang w:eastAsia="zh-CN"/>
                <w14:textFill>
                  <w14:solidFill>
                    <w14:schemeClr w14:val="tx1"/>
                  </w14:solidFill>
                </w14:textFill>
              </w:rPr>
              <w:t xml:space="preserve">投标人认为需提供的编制文件所需的其他材料</w:t>
            </w:r>
            <w:r>
              <w:rPr>
                <w:rFonts w:hint="eastAsia" w:ascii="仿宋" w:hAnsi="仿宋" w:eastAsia="仿宋"/>
                <w:b/>
                <w:bCs/>
                <w:color w:val="000000" w:themeColor="text1"/>
                <w:spacing w:val="6"/>
                <w:sz w:val="24"/>
                <w:szCs w:val="24"/>
                <w:highlight w:val="white"/>
                <w:lang w:eastAsia="zh-CN"/>
                <w14:textFill>
                  <w14:solidFill>
                    <w14:schemeClr w14:val="tx1"/>
                  </w14:solidFill>
                </w14:textFill>
              </w:rPr>
              <w:t xml:space="preserve">”版块中。</w:t>
            </w:r>
            <w:r/>
          </w:p>
          <w:p>
            <w:pPr>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注：</w:t>
            </w:r>
            <w:r/>
          </w:p>
          <w:p>
            <w:pPr>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（2）环境标志产品认证证书是否符合要求，采购人评标时查询中国政府采购网（www.ccgp.gov.cn）相关内容后确定。</w:t>
            </w:r>
            <w:r/>
          </w:p>
          <w:p>
            <w:pPr>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所投产品的节能产品认证证书原件的扫描件（如有）。</w:t>
            </w:r>
            <w:r>
              <w:rPr>
                <w:rFonts w:hint="eastAsia" w:ascii="仿宋" w:hAnsi="仿宋" w:eastAsia="仿宋"/>
                <w:b/>
                <w:bCs/>
                <w:color w:val="000000" w:themeColor="text1"/>
                <w:spacing w:val="6"/>
                <w:sz w:val="24"/>
                <w:szCs w:val="24"/>
                <w:highlight w:val="white"/>
                <w:lang w:eastAsia="zh-CN"/>
                <w14:textFill>
                  <w14:solidFill>
                    <w14:schemeClr w14:val="tx1"/>
                  </w14:solidFill>
                </w14:textFill>
              </w:rPr>
              <w:t xml:space="preserve">投标人如需上传本项资料，请上传至“电子投标文件格式-符合条件-</w:t>
            </w:r>
            <w:r>
              <w:rPr>
                <w:rFonts w:ascii="仿宋" w:hAnsi="仿宋" w:eastAsia="仿宋"/>
                <w:b/>
                <w:bCs/>
                <w:color w:val="000000" w:themeColor="text1"/>
                <w:spacing w:val="6"/>
                <w:sz w:val="24"/>
                <w:szCs w:val="24"/>
                <w:highlight w:val="white"/>
                <w:lang w:eastAsia="zh-CN"/>
                <w14:textFill>
                  <w14:solidFill>
                    <w14:schemeClr w14:val="tx1"/>
                  </w14:solidFill>
                </w14:textFill>
              </w:rPr>
              <w:t xml:space="preserve">投标人认为需提供的编制文件所需的其他材料</w:t>
            </w:r>
            <w:r>
              <w:rPr>
                <w:rFonts w:hint="eastAsia" w:ascii="仿宋" w:hAnsi="仿宋" w:eastAsia="仿宋"/>
                <w:b/>
                <w:bCs/>
                <w:color w:val="000000" w:themeColor="text1"/>
                <w:spacing w:val="6"/>
                <w:sz w:val="24"/>
                <w:szCs w:val="24"/>
                <w:highlight w:val="white"/>
                <w:lang w:eastAsia="zh-CN"/>
                <w14:textFill>
                  <w14:solidFill>
                    <w14:schemeClr w14:val="tx1"/>
                  </w14:solidFill>
                </w14:textFill>
              </w:rPr>
              <w:t xml:space="preserve">”版块中。</w:t>
            </w:r>
            <w:r/>
          </w:p>
          <w:p>
            <w:pPr>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注：</w:t>
            </w:r>
            <w:r/>
          </w:p>
          <w:p>
            <w:pPr>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spacing w:after="0" w:line="440" w:lineRule="exact"/>
              <w:rPr>
                <w:rFonts w:hint="eastAsia" w:ascii="仿宋" w:hAnsi="仿宋" w:eastAsia="仿宋"/>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（2）节能产品认证证书是否符合要求，采购人评标时查询中国政府采购网（www.ccgp.gov.cn）相关内容后确定。</w:t>
            </w:r>
            <w:r/>
          </w:p>
          <w:p>
            <w:pPr>
              <w:jc w:val="both"/>
              <w:spacing w:after="0" w:line="440" w:lineRule="exact"/>
              <w:rPr>
                <w:rFonts w:hint="eastAsia" w:ascii="仿宋" w:hAnsi="仿宋" w:eastAsia="仿宋" w:cstheme="minorEastAsia"/>
                <w:b/>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000000" w:themeColor="text1"/>
                <w:sz w:val="24"/>
                <w:szCs w:val="24"/>
                <w:highlight w:val="white"/>
                <w:lang w:eastAsia="zh-CN"/>
                <w14:textFill>
                  <w14:solidFill>
                    <w14:schemeClr w14:val="tx1"/>
                  </w14:solidFill>
                </w14:textFill>
              </w:rPr>
              <w:t xml:space="preserve">三、综合评审评分项</w:t>
            </w:r>
            <w:r/>
          </w:p>
          <w:p>
            <w:pPr>
              <w:ind w:firstLine="480"/>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具体详见招标文件第四章《评标标准》中《评分细则》和第六章《采购需求》。</w:t>
            </w:r>
            <w:r/>
          </w:p>
          <w:p>
            <w:pPr>
              <w:jc w:val="both"/>
              <w:spacing w:after="0" w:line="440" w:lineRule="exact"/>
              <w:rPr>
                <w:rFonts w:hint="eastAsia" w:ascii="仿宋" w:hAnsi="仿宋" w:eastAsia="仿宋" w:cs="宋体"/>
                <w:b/>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000000" w:themeColor="text1"/>
                <w:sz w:val="24"/>
                <w:szCs w:val="24"/>
                <w:highlight w:val="white"/>
                <w:lang w:eastAsia="zh-CN"/>
                <w14:textFill>
                  <w14:solidFill>
                    <w14:schemeClr w14:val="tx1"/>
                  </w14:solidFill>
                </w14:textFill>
              </w:rPr>
              <w:t xml:space="preserve">四、价格折扣文件格式。</w:t>
            </w:r>
            <w:r/>
          </w:p>
          <w:p>
            <w:pPr>
              <w:jc w:val="both"/>
              <w:spacing w:after="0" w:line="440" w:lineRule="exact"/>
              <w:rPr>
                <w:rFonts w:hint="eastAsia" w:ascii="仿宋" w:hAnsi="仿宋" w:eastAsia="仿宋" w:cstheme="minorEastAsia"/>
                <w:b/>
                <w:bCs/>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000000" w:themeColor="text1"/>
                <w:sz w:val="24"/>
                <w:szCs w:val="24"/>
                <w:highlight w:val="white"/>
                <w:lang w:eastAsia="zh-CN"/>
                <w14:textFill>
                  <w14:solidFill>
                    <w14:schemeClr w14:val="tx1"/>
                  </w14:solidFill>
                </w14:textFill>
              </w:rPr>
              <w:t xml:space="preserve">1.企业报价折扣证明：无。</w:t>
            </w:r>
            <w:r/>
          </w:p>
          <w:p>
            <w:pPr>
              <w:jc w:val="both"/>
              <w:spacing w:after="0" w:line="440" w:lineRule="exact"/>
              <w:rPr>
                <w:rFonts w:hint="eastAsia" w:ascii="仿宋" w:hAnsi="仿宋" w:eastAsia="仿宋" w:cstheme="minorEastAsia"/>
                <w:b/>
                <w:bCs/>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000000" w:themeColor="text1"/>
                <w:sz w:val="24"/>
                <w:szCs w:val="24"/>
                <w:highlight w:val="white"/>
                <w:lang w:eastAsia="zh-CN"/>
                <w14:textFill>
                  <w14:solidFill>
                    <w14:schemeClr w14:val="tx1"/>
                  </w14:solidFill>
                </w14:textFill>
              </w:rPr>
              <w:t xml:space="preserve">注：</w:t>
            </w:r>
            <w:r/>
          </w:p>
          <w:p>
            <w:pPr>
              <w:jc w:val="both"/>
              <w:spacing w:after="0" w:line="440" w:lineRule="exact"/>
              <w:rPr>
                <w:rFonts w:hint="eastAsia" w:ascii="仿宋" w:hAnsi="仿宋" w:eastAsia="仿宋" w:cs="宋体"/>
                <w:b/>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000000" w:themeColor="text1"/>
                <w:sz w:val="24"/>
                <w:szCs w:val="24"/>
                <w:highlight w:val="white"/>
                <w:lang w:eastAsia="zh-CN"/>
                <w14:textFill>
                  <w14:solidFill>
                    <w14:schemeClr w14:val="tx1"/>
                  </w14:solidFill>
                </w14:textFill>
              </w:rPr>
              <w:t xml:space="preserve">1.投标人应对以上文件的合法性、真实性负责。</w:t>
            </w:r>
            <w:r/>
          </w:p>
          <w:p>
            <w:pPr>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000000" w:themeColor="text1"/>
                <w:sz w:val="24"/>
                <w:szCs w:val="24"/>
                <w:highlight w:val="white"/>
                <w:lang w:eastAsia="zh-CN"/>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1105"/>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(十三)2</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商务条件见：</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一、本文件第四章《评标标准》中《评分细则》。</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二、本文件第三章《投标资料表》中(十二)1和(十二)2。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(十三)3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交货和提供服务的时间：见本文件第五章 《拟签订的合同文本》及本文件第六章《采购需求》。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(十四)3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本项目总预算约</w:t>
            </w:r>
            <w:r>
              <w:rPr>
                <w:rFonts w:hint="eastAsia" w:ascii="仿宋" w:hAnsi="仿宋" w:eastAsia="仿宋" w:cs="宋体"/>
                <w:b/>
                <w:bCs/>
                <w:color w:val="000000" w:themeColor="text1"/>
                <w:sz w:val="24"/>
                <w:szCs w:val="24"/>
                <w:highlight w:val="white"/>
                <w:u w:val="single"/>
                <w:lang w:eastAsia="zh-CN"/>
                <w14:textFill>
                  <w14:solidFill>
                    <w14:schemeClr w14:val="tx1"/>
                  </w14:solidFill>
                </w14:textFill>
              </w:rPr>
              <w:t xml:space="preserve">65万元</w:t>
            </w: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人民币，</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投标报价包括产品价、税金、运费、安装调试、检验、保险、验收等全部费用。采购人不再支付报价以外的任何费用。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(十</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五</w:t>
            </w:r>
            <w:r>
              <w:rPr>
                <w:rFonts w:hint="eastAsia" w:ascii="仿宋" w:hAnsi="仿宋" w:eastAsia="仿宋" w:cs="宋体"/>
                <w:color w:val="000000" w:themeColor="text1"/>
                <w:sz w:val="24"/>
                <w:szCs w:val="24"/>
                <w:highlight w:val="white"/>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以人民币报价。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要求：</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投标人应当通过“苏采云”系统提交数据电文形式的投标文件（即电子投标）。</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特别说明：通过“苏采云”系统提交政府采购客户端工具导出加密的投标文件（后缀名为zip）。</w:t>
            </w: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投标文件不得超过150M！</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说明：本项目采用线上投标，即供应商投标文件从政府采购客户端工具制作通过“苏采云”系统提交，未提供线上投标文件的，投标无效。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线上投标文件的密封、签署、盖章要求：</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一、投标文件的密封（加密）要求：</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二、投标文件的签署要求：见招标文件第七章《投标文件相关格式》。</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三、投标文件的盖章要求：见招标文件第三章《投标资料表》和招标文件第七章《投标文件相关格式》。投标人须通过“苏采云”系统提供的政府采购客户端工具（使用“CA数字证书”）加盖电子签章。</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说明：投标人应用CA数字证书以及自备的能够正常运行及登录“苏采云”系统的电脑，在达到开标时间后，使用CA数字证书解密各自投标文件。</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投标人未按规定加密的投标文件，“苏采云”系统应当拒收并提示。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(十九)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投标文件的提交与接收：</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 </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1.投标截止时间：</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2025年11</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月5</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日</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北京时间09时30分</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2.投标文件提交地点：投标人应当通过“苏采云”系统提交数据电文形式的投标文件（即电子投标），“苏采云”系统自动接收。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投标人应在达到开标时间后，使用CA数字证书解密各自投标文件。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(二十五)1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开标时间及地点：</w:t>
            </w:r>
            <w:r/>
          </w:p>
          <w:p>
            <w:pPr>
              <w:jc w:val="both"/>
              <w:spacing w:after="0" w:line="400" w:lineRule="atLeast"/>
              <w:rPr>
                <w:rFonts w:hint="eastAsia" w:ascii="仿宋" w:hAnsi="仿宋" w:eastAsia="仿宋" w:cs="宋体"/>
                <w:b/>
                <w:bCs/>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w:t>
            </w:r>
            <w:r>
              <w:rPr>
                <w:rFonts w:hint="eastAsia" w:ascii="仿宋" w:hAnsi="仿宋" w:eastAsia="仿宋" w:cs="宋体"/>
                <w:b/>
                <w:color w:val="000000" w:themeColor="text1"/>
                <w:sz w:val="24"/>
                <w:szCs w:val="24"/>
                <w:highlight w:val="white"/>
                <w:lang w:eastAsia="zh-CN"/>
                <w14:textFill>
                  <w14:solidFill>
                    <w14:schemeClr w14:val="tx1"/>
                  </w14:solidFill>
                </w14:textFill>
              </w:rPr>
              <w:t xml:space="preserve">开标时间：</w:t>
            </w:r>
            <w:r>
              <w:rPr>
                <w:rFonts w:hint="eastAsia" w:ascii="仿宋" w:hAnsi="仿宋" w:eastAsia="仿宋" w:cs="宋体"/>
                <w:b/>
                <w:color w:val="000000" w:themeColor="text1"/>
                <w:sz w:val="24"/>
                <w:szCs w:val="24"/>
                <w:highlight w:val="white"/>
                <w:lang w:eastAsia="zh-CN"/>
                <w14:textFill>
                  <w14:solidFill>
                    <w14:schemeClr w14:val="tx1"/>
                  </w14:solidFill>
                </w14:textFill>
              </w:rPr>
              <w:t xml:space="preserve">2025年11月5日</w:t>
            </w: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北京时间09时30分。  </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2.线上地点：“苏采云”系统（网址：http://jszfcg.jsczt.cn/）“开标大厅”或进入徐州政府采购网（网址：http://czj.xz.gov.cn/Home/HomeIndex）--业务工作--用户登录，点击“苏采云”进入系统“开标大厅”。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(二十五)3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所有投标人解密（或解密时间）结束后，“苏采云”系统生成开标记录并向社会公众公布，但依法应当保密的除外。</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评标</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本项目的评标方法：综合评分法。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(二十八)1</w:t>
            </w:r>
            <w:r/>
          </w:p>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一、推荐中标候选供应商名单。中标候选供应商数量应当根据采购需要确定，但必须按顺序排列中标候选供应商。</w:t>
            </w:r>
            <w:r/>
          </w:p>
          <w:p>
            <w:pPr>
              <w:pStyle w:val="1034"/>
              <w:spacing w:line="440" w:lineRule="exact"/>
              <w:rPr>
                <w:rFonts w:hint="eastAsia"/>
                <w:color w:val="000000" w:themeColor="text1"/>
                <w:highlight w:val="white"/>
                <w14:textFill>
                  <w14:solidFill>
                    <w14:schemeClr w14:val="tx1"/>
                  </w14:solidFill>
                </w14:textFill>
              </w:rPr>
            </w:pPr>
            <w:r>
              <w:rPr>
                <w:rFonts w:hint="eastAsia" w:cs="宋体"/>
                <w:color w:val="000000" w:themeColor="text1"/>
                <w:sz w:val="24"/>
                <w:szCs w:val="24"/>
                <w:highlight w:val="white"/>
                <w14:textFill>
                  <w14:solidFill>
                    <w14:schemeClr w14:val="tx1"/>
                  </w14:solidFill>
                </w14:textFill>
              </w:rPr>
              <w:t xml:space="preserve">二、采用综合评分法的，按评审后得分由高到低顺序排列。得分相同的，按投标报价由低到高顺序排列。得分且投标报价相同的，按项目实施方案得分顺序排列。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(二十八)3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spacing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采购人根据采购项目技术构成、产品价格比重等确定：</w:t>
            </w:r>
            <w:r/>
          </w:p>
          <w:p>
            <w:pPr>
              <w:spacing w:line="400" w:lineRule="exact"/>
              <w:rPr>
                <w:rFonts w:hint="eastAsia" w:ascii="仿宋" w:hAnsi="仿宋" w:eastAsia="仿宋" w:cs="宋体"/>
                <w:b/>
                <w:color w:val="000000" w:themeColor="text1"/>
                <w:sz w:val="24"/>
                <w:szCs w:val="24"/>
                <w:highlight w:val="white"/>
                <w14:textFill>
                  <w14:solidFill>
                    <w14:schemeClr w14:val="tx1"/>
                  </w14:solidFill>
                </w14:textFill>
              </w:rPr>
            </w:pPr>
            <w:r>
              <w:rPr>
                <w:rFonts w:hint="eastAsia" w:ascii="仿宋" w:hAnsi="仿宋" w:eastAsia="仿宋" w:cs="宋体"/>
                <w:b/>
                <w:color w:val="000000" w:themeColor="text1"/>
                <w:sz w:val="24"/>
                <w:szCs w:val="24"/>
                <w:highlight w:val="white"/>
                <w:lang w:eastAsia="zh-CN"/>
                <w14:textFill>
                  <w14:solidFill>
                    <w14:schemeClr w14:val="tx1"/>
                  </w14:solidFill>
                </w14:textFill>
              </w:rPr>
              <w:t xml:space="preserve">核心产品1：交通信号机。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ind w:right="-229"/>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（二十九）</w:t>
            </w:r>
            <w:r/>
          </w:p>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1.评标中需要投标人对投标文件澄清或者说明的，应当通过“苏采云”系统交换数据电文。在评标期间，请投标人保持在线。</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(三十七)1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采购人与中标、成交供应商应当在中标、成交通知书发出之日起30日内，按照采购文件确定的事项签订政府采购合同。</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ind w:right="-229"/>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（三十八）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履约保证金：具体详见合同条款。</w:t>
            </w:r>
            <w:r/>
          </w:p>
        </w:tc>
      </w:tr>
      <w:tr>
        <w:trPr>
          <w:trHeight w:val="471"/>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(四十)</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供应商在法定质疑期内一次性提出针对同一采购程序环节的质疑。</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质疑接收人：刘朋   联系电话：0516-83990657</w:t>
            </w:r>
            <w:r/>
          </w:p>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地址：</w:t>
            </w:r>
            <w:r>
              <w:rPr>
                <w:rFonts w:hint="eastAsia" w:ascii="仿宋" w:hAnsi="仿宋" w:eastAsia="仿宋" w:cs="宋体"/>
                <w:color w:val="000000" w:themeColor="text1"/>
                <w:sz w:val="24"/>
                <w:highlight w:val="white"/>
                <w:lang w:eastAsia="zh-CN"/>
                <w14:textFill>
                  <w14:solidFill>
                    <w14:schemeClr w14:val="tx1"/>
                  </w14:solidFill>
                </w14:textFill>
              </w:rPr>
              <w:t xml:space="preserve">江苏省徐州市泉山区矿大科技园A2楼南四楼</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2" w:type="pct"/>
            <w:vMerge w:val="restart"/>
            <w:textDirection w:val="lrTb"/>
            <w:noWrap/>
          </w:tcPr>
          <w:p>
            <w:pPr>
              <w:jc w:val="center"/>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14:textFill>
                  <w14:solidFill>
                    <w14:schemeClr w14:val="tx1"/>
                  </w14:solidFill>
                </w14:textFill>
              </w:rPr>
              <w:t xml:space="preserve">附加说明</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中标人在收到中标通知书时，须向代理机构提供纸质版响应文件一正二副及电子响应文件《开标一览表》和《分项价格表》的数据文件（WORD格式）。</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92" w:type="pct"/>
            <w:vMerge w:val="continue"/>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宋体"/>
                <w:b/>
                <w:bCs/>
                <w:color w:val="000000" w:themeColor="text1"/>
                <w:sz w:val="24"/>
                <w:szCs w:val="24"/>
                <w:highlight w:val="white"/>
                <w:lang w:eastAsia="zh-CN"/>
                <w14:textFill>
                  <w14:solidFill>
                    <w14:schemeClr w14:val="tx1"/>
                  </w14:solidFill>
                </w14:textFill>
              </w:rPr>
              <w:t xml:space="preserve">特别提醒：文件中如需“</w:t>
            </w: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法定代表人或授权委托人</w:t>
            </w:r>
            <w:r>
              <w:rPr>
                <w:rFonts w:ascii="仿宋" w:hAnsi="仿宋" w:eastAsia="仿宋" w:cs="宋体"/>
                <w:b/>
                <w:bCs/>
                <w:color w:val="000000" w:themeColor="text1"/>
                <w:sz w:val="24"/>
                <w:szCs w:val="24"/>
                <w:highlight w:val="white"/>
                <w:lang w:eastAsia="zh-CN"/>
                <w14:textFill>
                  <w14:solidFill>
                    <w14:schemeClr w14:val="tx1"/>
                  </w14:solidFill>
                </w14:textFill>
              </w:rPr>
              <w:t xml:space="preserve">签字或盖章”，</w:t>
            </w: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投标人</w:t>
            </w:r>
            <w:r>
              <w:rPr>
                <w:rFonts w:ascii="仿宋" w:hAnsi="仿宋" w:eastAsia="仿宋" w:cs="宋体"/>
                <w:b/>
                <w:bCs/>
                <w:color w:val="000000" w:themeColor="text1"/>
                <w:sz w:val="24"/>
                <w:szCs w:val="24"/>
                <w:highlight w:val="white"/>
                <w:lang w:eastAsia="zh-CN"/>
                <w14:textFill>
                  <w14:solidFill>
                    <w14:schemeClr w14:val="tx1"/>
                  </w14:solidFill>
                </w14:textFill>
              </w:rPr>
              <w:t xml:space="preserve">可打印成文档，签字或盖章后再扫描上传，最后再电子签章。</w:t>
            </w:r>
            <w:r/>
          </w:p>
        </w:tc>
      </w:tr>
    </w:tbl>
    <w:p>
      <w:pPr>
        <w:ind w:firstLine="600"/>
        <w:spacing w:line="52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14:textFill>
            <w14:solidFill>
              <w14:schemeClr w14:val="tx1"/>
            </w14:solidFill>
          </w14:textFill>
        </w:rPr>
      </w:r>
      <w:r/>
    </w:p>
    <w:p>
      <w:pPr>
        <w:ind w:firstLine="600"/>
        <w:spacing w:line="52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14:textFill>
            <w14:solidFill>
              <w14:schemeClr w14:val="tx1"/>
            </w14:solidFill>
          </w14:textFill>
        </w:rPr>
      </w:r>
      <w:r/>
    </w:p>
    <w:p>
      <w:pPr>
        <w:ind w:firstLine="600"/>
        <w:spacing w:line="520" w:lineRule="exact"/>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14:textFill>
            <w14:solidFill>
              <w14:schemeClr w14:val="tx1"/>
            </w14:solidFill>
          </w14:textFill>
        </w:rPr>
      </w:r>
      <w:r/>
    </w:p>
    <w:p>
      <w:pPr>
        <w:spacing w:before="220" w:line="250" w:lineRule="atLeast"/>
        <w:rPr>
          <w:rFonts w:hint="eastAsia" w:ascii="仿宋" w:hAnsi="仿宋" w:eastAsia="仿宋" w:cs="仿宋"/>
          <w:color w:val="000000" w:themeColor="text1"/>
          <w:sz w:val="24"/>
          <w:szCs w:val="24"/>
          <w:highlight w:val="white"/>
          <w14:textFill>
            <w14:solidFill>
              <w14:schemeClr w14:val="tx1"/>
            </w14:solidFill>
          </w14:textFill>
        </w:rPr>
        <w:outlineLvl w:val="0"/>
      </w:pPr>
      <w:r>
        <w:rPr>
          <w:rFonts w:hint="eastAsia" w:ascii="仿宋" w:hAnsi="仿宋" w:eastAsia="仿宋" w:cs="仿宋"/>
          <w:color w:val="000000" w:themeColor="text1"/>
          <w:sz w:val="24"/>
          <w:szCs w:val="24"/>
          <w:highlight w:val="white"/>
          <w14:textFill>
            <w14:solidFill>
              <w14:schemeClr w14:val="tx1"/>
            </w14:solidFill>
          </w14:textFill>
        </w:rPr>
      </w:r>
      <w:r/>
    </w:p>
    <w:p>
      <w:pPr>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r>
      <w:r/>
    </w:p>
    <w:p>
      <w:pPr>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br w:type="page" w:clear="all"/>
      </w:r>
      <w:r/>
    </w:p>
    <w:p>
      <w:pPr>
        <w:spacing w:before="220" w:line="250" w:lineRule="atLeast"/>
        <w:rPr>
          <w:rFonts w:hint="eastAsia" w:ascii="仿宋" w:hAnsi="仿宋" w:eastAsia="仿宋" w:cs="仿宋"/>
          <w:color w:val="000000" w:themeColor="text1"/>
          <w:sz w:val="24"/>
          <w:szCs w:val="24"/>
          <w:highlight w:val="white"/>
          <w14:textFill>
            <w14:solidFill>
              <w14:schemeClr w14:val="tx1"/>
            </w14:solidFill>
          </w14:textFill>
        </w:rPr>
        <w:outlineLvl w:val="0"/>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附件1：徐州市政府采购业务代理服务费行业指导价格标准</w:t>
      </w:r>
      <w:r/>
    </w:p>
    <w:tbl>
      <w:tblPr>
        <w:tblStyle w:val="761"/>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70"/>
        <w:gridCol w:w="2580"/>
      </w:tblGrid>
      <w:tr>
        <w:trPr>
          <w:tblCellSpacing w:w="0" w:type="dxa"/>
          <w:trHeight w:val="717"/>
        </w:trPr>
        <w:tc>
          <w:tcPr>
            <w:tcW w:w="6270" w:type="dxa"/>
            <w:vAlign w:val="center"/>
            <w:textDirection w:val="lrTb"/>
            <w:noWrap w:val="false"/>
          </w:tcPr>
          <w:p>
            <w:pPr>
              <w:jc w:val="center"/>
              <w:spacing w:after="0" w:line="240" w:lineRule="auto"/>
              <w:widowControl w:val="off"/>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中标或者成交金额</w:t>
            </w:r>
            <w:r/>
          </w:p>
        </w:tc>
        <w:tc>
          <w:tcPr>
            <w:tcW w:w="2580" w:type="dxa"/>
            <w:vAlign w:val="center"/>
            <w:textDirection w:val="lrTb"/>
            <w:noWrap w:val="false"/>
          </w:tcPr>
          <w:p>
            <w:pPr>
              <w:jc w:val="center"/>
              <w:spacing w:after="0" w:line="240" w:lineRule="auto"/>
              <w:widowControl w:val="off"/>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费率</w:t>
            </w:r>
            <w:r/>
          </w:p>
        </w:tc>
      </w:tr>
      <w:tr>
        <w:trPr>
          <w:tblCellSpacing w:w="0" w:type="dxa"/>
          <w:trHeight w:val="240"/>
        </w:trPr>
        <w:tc>
          <w:tcPr>
            <w:tcW w:w="6270" w:type="dxa"/>
            <w:vAlign w:val="center"/>
            <w:textDirection w:val="lrTb"/>
            <w:noWrap w:val="false"/>
          </w:tcPr>
          <w:p>
            <w:pPr>
              <w:spacing w:before="154" w:after="80" w:line="218"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最低收费金额(每个委托项目)</w:t>
            </w:r>
            <w:r/>
          </w:p>
        </w:tc>
        <w:tc>
          <w:tcPr>
            <w:tcW w:w="2580" w:type="dxa"/>
            <w:vAlign w:val="center"/>
            <w:textDirection w:val="lrTb"/>
            <w:noWrap w:val="false"/>
          </w:tcPr>
          <w:p>
            <w:pPr>
              <w:jc w:val="center"/>
              <w:spacing w:before="155" w:after="80" w:line="218"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5000元</w:t>
            </w:r>
            <w:r/>
          </w:p>
        </w:tc>
      </w:tr>
      <w:tr>
        <w:trPr>
          <w:tblCellSpacing w:w="0" w:type="dxa"/>
          <w:trHeight w:val="240"/>
        </w:trPr>
        <w:tc>
          <w:tcPr>
            <w:tcW w:w="6270" w:type="dxa"/>
            <w:vAlign w:val="center"/>
            <w:textDirection w:val="lrTb"/>
            <w:noWrap w:val="false"/>
          </w:tcPr>
          <w:p>
            <w:pPr>
              <w:spacing w:before="155" w:after="80" w:line="218"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50万元以下(含50万元)</w:t>
            </w:r>
            <w:r/>
          </w:p>
        </w:tc>
        <w:tc>
          <w:tcPr>
            <w:tcW w:w="2580" w:type="dxa"/>
            <w:vAlign w:val="center"/>
            <w:textDirection w:val="lrTb"/>
            <w:noWrap w:val="false"/>
          </w:tcPr>
          <w:p>
            <w:pPr>
              <w:jc w:val="center"/>
              <w:spacing w:before="236" w:after="80" w:line="182"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1.6%</w:t>
            </w:r>
            <w:r/>
          </w:p>
        </w:tc>
      </w:tr>
      <w:tr>
        <w:trPr>
          <w:tblCellSpacing w:w="0" w:type="dxa"/>
          <w:trHeight w:val="240"/>
        </w:trPr>
        <w:tc>
          <w:tcPr>
            <w:tcW w:w="6270" w:type="dxa"/>
            <w:vAlign w:val="center"/>
            <w:textDirection w:val="lrTb"/>
            <w:noWrap w:val="false"/>
          </w:tcPr>
          <w:p>
            <w:pPr>
              <w:spacing w:before="156" w:after="80" w:line="218"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50-400万元(含400万元)</w:t>
            </w:r>
            <w:r/>
          </w:p>
        </w:tc>
        <w:tc>
          <w:tcPr>
            <w:tcW w:w="2580" w:type="dxa"/>
            <w:vAlign w:val="center"/>
            <w:textDirection w:val="lrTb"/>
            <w:noWrap w:val="false"/>
          </w:tcPr>
          <w:p>
            <w:pPr>
              <w:jc w:val="center"/>
              <w:spacing w:before="237" w:after="80" w:line="182"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1.5%</w:t>
            </w:r>
            <w:r/>
          </w:p>
        </w:tc>
      </w:tr>
      <w:tr>
        <w:trPr>
          <w:tblCellSpacing w:w="0" w:type="dxa"/>
          <w:trHeight w:val="480"/>
        </w:trPr>
        <w:tc>
          <w:tcPr>
            <w:tcW w:w="6270" w:type="dxa"/>
            <w:vAlign w:val="center"/>
            <w:textDirection w:val="lrTb"/>
            <w:noWrap w:val="false"/>
          </w:tcPr>
          <w:p>
            <w:pPr>
              <w:spacing w:before="167" w:after="80" w:line="218"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400-1000万元(含1000万元)</w:t>
            </w:r>
            <w:r/>
          </w:p>
        </w:tc>
        <w:tc>
          <w:tcPr>
            <w:tcW w:w="2580" w:type="dxa"/>
            <w:vAlign w:val="center"/>
            <w:textDirection w:val="lrTb"/>
            <w:noWrap w:val="false"/>
          </w:tcPr>
          <w:p>
            <w:pPr>
              <w:jc w:val="center"/>
              <w:spacing w:before="248" w:after="80" w:line="182"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1.1%</w:t>
            </w:r>
            <w:r/>
          </w:p>
        </w:tc>
      </w:tr>
      <w:tr>
        <w:trPr>
          <w:tblCellSpacing w:w="0" w:type="dxa"/>
          <w:trHeight w:val="480"/>
        </w:trPr>
        <w:tc>
          <w:tcPr>
            <w:tcW w:w="6270" w:type="dxa"/>
            <w:vAlign w:val="center"/>
            <w:textDirection w:val="lrTb"/>
            <w:noWrap w:val="false"/>
          </w:tcPr>
          <w:p>
            <w:pPr>
              <w:spacing w:before="158" w:after="80" w:line="218"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1000-5000万元(含5000万元)</w:t>
            </w:r>
            <w:r/>
          </w:p>
        </w:tc>
        <w:tc>
          <w:tcPr>
            <w:tcW w:w="2580" w:type="dxa"/>
            <w:vAlign w:val="center"/>
            <w:textDirection w:val="lrTb"/>
            <w:noWrap w:val="false"/>
          </w:tcPr>
          <w:p>
            <w:pPr>
              <w:jc w:val="center"/>
              <w:spacing w:before="240" w:after="80" w:line="182"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0.8%</w:t>
            </w:r>
            <w:r/>
          </w:p>
        </w:tc>
      </w:tr>
      <w:tr>
        <w:trPr>
          <w:tblCellSpacing w:w="0" w:type="dxa"/>
          <w:trHeight w:val="480"/>
        </w:trPr>
        <w:tc>
          <w:tcPr>
            <w:tcW w:w="6270" w:type="dxa"/>
            <w:vAlign w:val="center"/>
            <w:textDirection w:val="lrTb"/>
            <w:noWrap w:val="false"/>
          </w:tcPr>
          <w:p>
            <w:pPr>
              <w:spacing w:before="159" w:after="80" w:line="218"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5000-1亿元(含1亿元)</w:t>
            </w:r>
            <w:r/>
          </w:p>
        </w:tc>
        <w:tc>
          <w:tcPr>
            <w:tcW w:w="2580" w:type="dxa"/>
            <w:vAlign w:val="center"/>
            <w:textDirection w:val="lrTb"/>
            <w:noWrap w:val="false"/>
          </w:tcPr>
          <w:p>
            <w:pPr>
              <w:jc w:val="center"/>
              <w:spacing w:before="241" w:after="80" w:line="182"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0.25%</w:t>
            </w:r>
            <w:r/>
          </w:p>
        </w:tc>
      </w:tr>
      <w:tr>
        <w:trPr>
          <w:tblCellSpacing w:w="0" w:type="dxa"/>
          <w:trHeight w:val="480"/>
        </w:trPr>
        <w:tc>
          <w:tcPr>
            <w:tcW w:w="6270" w:type="dxa"/>
            <w:vAlign w:val="center"/>
            <w:textDirection w:val="lrTb"/>
            <w:noWrap w:val="false"/>
          </w:tcPr>
          <w:p>
            <w:pPr>
              <w:spacing w:before="170" w:after="80" w:line="218"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1-10亿元(含10亿元)</w:t>
            </w:r>
            <w:r/>
          </w:p>
        </w:tc>
        <w:tc>
          <w:tcPr>
            <w:tcW w:w="2580" w:type="dxa"/>
            <w:vAlign w:val="center"/>
            <w:textDirection w:val="lrTb"/>
            <w:noWrap w:val="false"/>
          </w:tcPr>
          <w:p>
            <w:pPr>
              <w:jc w:val="center"/>
              <w:spacing w:before="252" w:after="80" w:line="182"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0.05%</w:t>
            </w:r>
            <w:r/>
          </w:p>
        </w:tc>
      </w:tr>
      <w:tr>
        <w:trPr>
          <w:tblCellSpacing w:w="0" w:type="dxa"/>
          <w:trHeight w:val="480"/>
        </w:trPr>
        <w:tc>
          <w:tcPr>
            <w:tcW w:w="6270" w:type="dxa"/>
            <w:vAlign w:val="center"/>
            <w:textDirection w:val="lrTb"/>
            <w:noWrap w:val="false"/>
          </w:tcPr>
          <w:p>
            <w:pPr>
              <w:spacing w:before="162" w:after="80" w:line="218"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10-50亿元(含50亿元)</w:t>
            </w:r>
            <w:r/>
          </w:p>
        </w:tc>
        <w:tc>
          <w:tcPr>
            <w:tcW w:w="2580" w:type="dxa"/>
            <w:vAlign w:val="center"/>
            <w:textDirection w:val="lrTb"/>
            <w:noWrap w:val="false"/>
          </w:tcPr>
          <w:p>
            <w:pPr>
              <w:jc w:val="center"/>
              <w:spacing w:before="243" w:after="80" w:line="182"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0.01%</w:t>
            </w:r>
            <w:r/>
          </w:p>
        </w:tc>
      </w:tr>
      <w:tr>
        <w:trPr>
          <w:tblCellSpacing w:w="0" w:type="dxa"/>
          <w:trHeight w:val="480"/>
        </w:trPr>
        <w:tc>
          <w:tcPr>
            <w:tcW w:w="6270" w:type="dxa"/>
            <w:vAlign w:val="center"/>
            <w:textDirection w:val="lrTb"/>
            <w:noWrap w:val="false"/>
          </w:tcPr>
          <w:p>
            <w:pPr>
              <w:spacing w:before="164" w:after="80" w:line="218"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50亿元以上</w:t>
            </w:r>
            <w:r/>
          </w:p>
        </w:tc>
        <w:tc>
          <w:tcPr>
            <w:tcW w:w="2580" w:type="dxa"/>
            <w:vAlign w:val="center"/>
            <w:textDirection w:val="lrTb"/>
            <w:noWrap w:val="false"/>
          </w:tcPr>
          <w:p>
            <w:pPr>
              <w:jc w:val="center"/>
              <w:spacing w:before="245" w:after="80" w:line="182"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0.005%</w:t>
            </w:r>
            <w:r/>
          </w:p>
        </w:tc>
      </w:tr>
    </w:tbl>
    <w:p>
      <w:pPr>
        <w:spacing w:after="0" w:line="0" w:lineRule="atLeast"/>
        <w:rPr>
          <w:rFonts w:hint="eastAsia" w:ascii="仿宋" w:hAnsi="仿宋" w:eastAsia="仿宋" w:cs="仿宋"/>
          <w:color w:val="000000" w:themeColor="text1"/>
          <w:sz w:val="24"/>
          <w:szCs w:val="24"/>
          <w:highlight w:val="white"/>
          <w14:textFill>
            <w14:solidFill>
              <w14:schemeClr w14:val="tx1"/>
            </w14:solidFill>
          </w14:textFill>
        </w:rPr>
      </w:pP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p>
    <w:p>
      <w:pPr>
        <w:spacing w:after="0" w:line="0" w:lineRule="atLeast"/>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说明：</w:t>
      </w:r>
      <w:r/>
    </w:p>
    <w:p>
      <w:pPr>
        <w:spacing w:line="312"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1.按上表计算的收费为代理服务全过程的收费金额。各社会代理机构不再收取采购文件制作售卖费用。</w:t>
      </w:r>
      <w:r/>
    </w:p>
    <w:p>
      <w:pPr>
        <w:spacing w:line="312"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2.代理服务费按差额定率累进法计算。</w:t>
      </w:r>
      <w:r/>
    </w:p>
    <w:p>
      <w:pPr>
        <w:spacing w:line="312"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3.代理服务费基准金额（按差额定率累进法计算的）=中标金额（按差额定率累进法计算的） * 费率（%）。</w:t>
      </w:r>
      <w:r/>
    </w:p>
    <w:p>
      <w:pPr>
        <w:spacing w:line="312"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4.代理服务费应收取金额=代理服务费基准金额（按差额定率累进法计算的）的合计数。</w:t>
      </w:r>
      <w:r/>
    </w:p>
    <w:p>
      <w:pPr>
        <w:spacing w:line="312"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5.定点类等无金额或事先不能计算出价格总额的项目，按中标（成交）金额100万元计算。</w:t>
      </w:r>
      <w:r/>
    </w:p>
    <w:p>
      <w:pPr>
        <w:spacing w:line="312"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6.有分包（分标段）的按一个项目计算。</w:t>
      </w:r>
      <w:r/>
    </w:p>
    <w:p>
      <w:pPr>
        <w:ind w:firstLine="630"/>
        <w:spacing w:after="0" w:line="44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p>
      <w:pPr>
        <w:pStyle w:val="859"/>
        <w:rPr>
          <w:rFonts w:eastAsiaTheme="minorEastAsia"/>
          <w:color w:val="000000" w:themeColor="text1"/>
          <w:highlight w:val="white"/>
          <w14:textFill>
            <w14:solidFill>
              <w14:schemeClr w14:val="tx1"/>
            </w14:solidFill>
          </w14:textFill>
        </w:rPr>
      </w:pPr>
      <w:r>
        <w:rPr>
          <w:rFonts w:eastAsiaTheme="minorEastAsia"/>
          <w:color w:val="000000" w:themeColor="text1"/>
          <w:highlight w:val="white"/>
          <w14:textFill>
            <w14:solidFill>
              <w14:schemeClr w14:val="tx1"/>
            </w14:solidFill>
          </w14:textFill>
        </w:rPr>
      </w:r>
      <w:r/>
    </w:p>
    <w:p>
      <w:pPr>
        <w:pStyle w:val="859"/>
        <w:rPr>
          <w:rFonts w:eastAsiaTheme="minorEastAsia"/>
          <w:color w:val="000000" w:themeColor="text1"/>
          <w:highlight w:val="white"/>
          <w14:textFill>
            <w14:solidFill>
              <w14:schemeClr w14:val="tx1"/>
            </w14:solidFill>
          </w14:textFill>
        </w:rPr>
      </w:pPr>
      <w:r>
        <w:rPr>
          <w:rFonts w:eastAsiaTheme="minorEastAsia"/>
          <w:color w:val="000000" w:themeColor="text1"/>
          <w:highlight w:val="white"/>
          <w14:textFill>
            <w14:solidFill>
              <w14:schemeClr w14:val="tx1"/>
            </w14:solidFill>
          </w14:textFill>
        </w:rPr>
      </w:r>
      <w:r/>
    </w:p>
    <w:p>
      <w:pPr>
        <w:pStyle w:val="859"/>
        <w:rPr>
          <w:rFonts w:eastAsiaTheme="minorEastAsia"/>
          <w:color w:val="000000" w:themeColor="text1"/>
          <w:highlight w:val="white"/>
          <w14:textFill>
            <w14:solidFill>
              <w14:schemeClr w14:val="tx1"/>
            </w14:solidFill>
          </w14:textFill>
        </w:rPr>
      </w:pPr>
      <w:r>
        <w:rPr>
          <w:rFonts w:eastAsiaTheme="minorEastAsia"/>
          <w:color w:val="000000" w:themeColor="text1"/>
          <w:highlight w:val="white"/>
          <w14:textFill>
            <w14:solidFill>
              <w14:schemeClr w14:val="tx1"/>
            </w14:solidFill>
          </w14:textFill>
        </w:rPr>
      </w:r>
      <w:r/>
    </w:p>
    <w:p>
      <w:pPr>
        <w:pStyle w:val="859"/>
        <w:rPr>
          <w:rFonts w:eastAsiaTheme="minorEastAsia"/>
          <w:color w:val="000000" w:themeColor="text1"/>
          <w:highlight w:val="white"/>
          <w14:textFill>
            <w14:solidFill>
              <w14:schemeClr w14:val="tx1"/>
            </w14:solidFill>
          </w14:textFill>
        </w:rPr>
      </w:pPr>
      <w:r>
        <w:rPr>
          <w:rFonts w:eastAsiaTheme="minorEastAsia"/>
          <w:color w:val="000000" w:themeColor="text1"/>
          <w:highlight w:val="white"/>
          <w14:textFill>
            <w14:solidFill>
              <w14:schemeClr w14:val="tx1"/>
            </w14:solidFill>
          </w14:textFill>
        </w:rPr>
      </w:r>
      <w:r/>
    </w:p>
    <w:p>
      <w:pPr>
        <w:numPr>
          <w:ilvl w:val="0"/>
          <w:numId w:val="3"/>
        </w:numPr>
        <w:ind w:firstLine="420"/>
        <w:jc w:val="center"/>
        <w:spacing w:after="0" w:line="519" w:lineRule="atLeast"/>
        <w:rPr>
          <w:rFonts w:hint="eastAsia" w:ascii="仿宋" w:hAnsi="仿宋" w:eastAsia="仿宋" w:cs="宋体"/>
          <w:color w:val="000000" w:themeColor="text1"/>
          <w:sz w:val="28"/>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000000" w:themeColor="text1"/>
          <w:sz w:val="28"/>
          <w:szCs w:val="24"/>
          <w:highlight w:val="white"/>
          <w:lang w:eastAsia="zh-CN"/>
          <w14:textFill>
            <w14:solidFill>
              <w14:schemeClr w14:val="tx1"/>
            </w14:solidFill>
          </w14:textFill>
        </w:rPr>
        <w:t xml:space="preserve">评分标准</w:t>
      </w:r>
      <w:r/>
    </w:p>
    <w:tbl>
      <w:tblPr>
        <w:tblStyle w:val="761"/>
        <w:tblW w:w="102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418"/>
        <w:gridCol w:w="7512"/>
      </w:tblGrid>
      <w:tr>
        <w:trPr>
          <w:jc w:val="center"/>
        </w:trPr>
        <w:tc>
          <w:tcPr>
            <w:tcW w:w="1277" w:type="dxa"/>
            <w:vAlign w:val="center"/>
            <w:textDirection w:val="lrTb"/>
            <w:noWrap w:val="false"/>
          </w:tcPr>
          <w:p>
            <w:pPr>
              <w:jc w:val="cente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14:textFill>
                  <w14:solidFill>
                    <w14:schemeClr w14:val="tx1"/>
                  </w14:solidFill>
                </w14:textFill>
              </w:rPr>
              <w:t xml:space="preserve">项目</w:t>
            </w:r>
            <w:r/>
          </w:p>
        </w:tc>
        <w:tc>
          <w:tcPr>
            <w:gridSpan w:val="2"/>
            <w:tcW w:w="8930" w:type="dxa"/>
            <w:vAlign w:val="center"/>
            <w:textDirection w:val="lrTb"/>
            <w:noWrap w:val="false"/>
          </w:tcPr>
          <w:p>
            <w:pPr>
              <w:jc w:val="cente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14:textFill>
                  <w14:solidFill>
                    <w14:schemeClr w14:val="tx1"/>
                  </w14:solidFill>
                </w14:textFill>
              </w:rPr>
              <w:t xml:space="preserve">评分依据</w:t>
            </w:r>
            <w:r/>
          </w:p>
        </w:tc>
      </w:tr>
      <w:tr>
        <w:trPr>
          <w:jc w:val="center"/>
        </w:trPr>
        <w:tc>
          <w:tcPr>
            <w:tcW w:w="1277" w:type="dxa"/>
            <w:vAlign w:val="center"/>
            <w:textDirection w:val="lrTb"/>
            <w:noWrap w:val="false"/>
          </w:tcPr>
          <w:p>
            <w:pPr>
              <w:jc w:val="cente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14:textFill>
                  <w14:solidFill>
                    <w14:schemeClr w14:val="tx1"/>
                  </w14:solidFill>
                </w14:textFill>
              </w:rPr>
              <w:t xml:space="preserve">价格</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部分</w:t>
            </w:r>
            <w:r/>
          </w:p>
          <w:p>
            <w:pPr>
              <w:jc w:val="cente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14:textFill>
                  <w14:solidFill>
                    <w14:schemeClr w14:val="tx1"/>
                  </w14:solidFill>
                </w14:textFill>
              </w:rPr>
              <w:t xml:space="preserve">(3</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0</w:t>
            </w:r>
            <w:r>
              <w:rPr>
                <w:rFonts w:hint="eastAsia" w:ascii="仿宋" w:hAnsi="仿宋" w:eastAsia="仿宋" w:cs="宋体"/>
                <w:color w:val="000000" w:themeColor="text1"/>
                <w:sz w:val="24"/>
                <w:szCs w:val="24"/>
                <w:highlight w:val="white"/>
                <w14:textFill>
                  <w14:solidFill>
                    <w14:schemeClr w14:val="tx1"/>
                  </w14:solidFill>
                </w14:textFill>
              </w:rPr>
              <w:t xml:space="preserve">分)</w:t>
            </w:r>
            <w:r/>
          </w:p>
        </w:tc>
        <w:tc>
          <w:tcPr>
            <w:tcW w:w="1418" w:type="dxa"/>
            <w:vAlign w:val="center"/>
            <w:textDirection w:val="lrTb"/>
            <w:noWrap w:val="false"/>
          </w:tcPr>
          <w:p>
            <w:pPr>
              <w:jc w:val="cente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14:textFill>
                  <w14:solidFill>
                    <w14:schemeClr w14:val="tx1"/>
                  </w14:solidFill>
                </w14:textFill>
              </w:rPr>
              <w:t xml:space="preserve">价格</w:t>
            </w:r>
            <w:r/>
          </w:p>
          <w:p>
            <w:pPr>
              <w:ind w:firstLine="240"/>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14:textFill>
                  <w14:solidFill>
                    <w14:schemeClr w14:val="tx1"/>
                  </w14:solidFill>
                </w14:textFill>
              </w:rPr>
              <w:t xml:space="preserve">(3</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0</w:t>
            </w:r>
            <w:r>
              <w:rPr>
                <w:rFonts w:hint="eastAsia" w:ascii="仿宋" w:hAnsi="仿宋" w:eastAsia="仿宋" w:cs="宋体"/>
                <w:color w:val="000000" w:themeColor="text1"/>
                <w:sz w:val="24"/>
                <w:szCs w:val="24"/>
                <w:highlight w:val="white"/>
                <w14:textFill>
                  <w14:solidFill>
                    <w14:schemeClr w14:val="tx1"/>
                  </w14:solidFill>
                </w14:textFill>
              </w:rPr>
              <w:t xml:space="preserve">分)</w:t>
            </w:r>
            <w:r/>
          </w:p>
        </w:tc>
        <w:tc>
          <w:tcPr>
            <w:tcW w:w="7512" w:type="dxa"/>
            <w:vAlign w:val="center"/>
            <w:textDirection w:val="lrTb"/>
            <w:noWrap w:val="false"/>
          </w:tcPr>
          <w:p>
            <w:pP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采用低价优先法计算，即满足招标文件要求且投标人评审价格最低的投标报价为评标基准价，其价格得分为满分；</w:t>
            </w:r>
            <w:r/>
          </w:p>
          <w:p>
            <w:pP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各投标人价格得分=评标基准价（投标人的最低评审价格）÷各投标人评审价格×30。</w:t>
            </w:r>
            <w:r/>
          </w:p>
        </w:tc>
      </w:tr>
      <w:tr>
        <w:trPr>
          <w:jc w:val="center"/>
          <w:trHeight w:val="898"/>
        </w:trPr>
        <w:tc>
          <w:tcPr>
            <w:tcBorders>
              <w:top w:val="single" w:color="auto" w:sz="4" w:space="0"/>
              <w:left w:val="single" w:color="auto" w:sz="4" w:space="0"/>
              <w:right w:val="single" w:color="auto" w:sz="4" w:space="0"/>
            </w:tcBorders>
            <w:tcW w:w="1277" w:type="dxa"/>
            <w:vAlign w:val="center"/>
            <w:vMerge w:val="restart"/>
            <w:textDirection w:val="lrTb"/>
            <w:noWrap w:val="false"/>
          </w:tcPr>
          <w:p>
            <w:pPr>
              <w:jc w:val="cente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商务部分（7分）</w:t>
            </w:r>
            <w:r/>
          </w:p>
        </w:tc>
        <w:tc>
          <w:tcPr>
            <w:tcBorders>
              <w:top w:val="single" w:color="auto" w:sz="4" w:space="0"/>
              <w:left w:val="single" w:color="auto" w:sz="4" w:space="0"/>
              <w:right w:val="single" w:color="auto" w:sz="4" w:space="0"/>
            </w:tcBorders>
            <w:tcW w:w="1418" w:type="dxa"/>
            <w:vAlign w:val="center"/>
            <w:textDirection w:val="lrTb"/>
            <w:noWrap w:val="false"/>
          </w:tcPr>
          <w:p>
            <w:pPr>
              <w:jc w:val="cente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14:textFill>
                  <w14:solidFill>
                    <w14:schemeClr w14:val="tx1"/>
                  </w14:solidFill>
                </w14:textFill>
              </w:rPr>
              <w:t xml:space="preserve">业绩</w:t>
            </w:r>
            <w:r/>
          </w:p>
          <w:p>
            <w:pPr>
              <w:jc w:val="cente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14:textFill>
                  <w14:solidFill>
                    <w14:schemeClr w14:val="tx1"/>
                  </w14:solidFill>
                </w14:textFill>
              </w:rPr>
              <w:t xml:space="preserve">（</w:t>
            </w:r>
            <w:r>
              <w:rPr>
                <w:rFonts w:ascii="仿宋" w:hAnsi="仿宋" w:eastAsia="仿宋" w:cs="宋体"/>
                <w:color w:val="000000" w:themeColor="text1"/>
                <w:sz w:val="24"/>
                <w:szCs w:val="24"/>
                <w:highlight w:val="white"/>
                <w:lang w:eastAsia="zh-CN"/>
                <w14:textFill>
                  <w14:solidFill>
                    <w14:schemeClr w14:val="tx1"/>
                  </w14:solidFill>
                </w14:textFill>
              </w:rPr>
              <w:t xml:space="preserve">4</w:t>
            </w:r>
            <w:r>
              <w:rPr>
                <w:rFonts w:hint="eastAsia" w:ascii="仿宋" w:hAnsi="仿宋" w:eastAsia="仿宋" w:cs="宋体"/>
                <w:color w:val="000000" w:themeColor="text1"/>
                <w:sz w:val="24"/>
                <w:szCs w:val="24"/>
                <w:highlight w:val="whit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7512" w:type="dxa"/>
            <w:vAlign w:val="center"/>
            <w:textDirection w:val="lrTb"/>
            <w:noWrap w:val="false"/>
          </w:tcPr>
          <w:p>
            <w:pP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投标人为乙方，自</w:t>
            </w:r>
            <w:r>
              <w:rPr>
                <w:rFonts w:ascii="仿宋" w:hAnsi="仿宋" w:eastAsia="仿宋" w:cs="宋体"/>
                <w:color w:val="000000" w:themeColor="text1"/>
                <w:sz w:val="24"/>
                <w:szCs w:val="24"/>
                <w:highlight w:val="white"/>
                <w:lang w:eastAsia="zh-CN"/>
                <w14:textFill>
                  <w14:solidFill>
                    <w14:schemeClr w14:val="tx1"/>
                  </w14:solidFill>
                </w14:textFill>
              </w:rPr>
              <w:t xml:space="preserve">2022</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年</w:t>
            </w:r>
            <w:r>
              <w:rPr>
                <w:rFonts w:ascii="仿宋" w:hAnsi="仿宋" w:eastAsia="仿宋" w:cs="宋体"/>
                <w:color w:val="000000" w:themeColor="text1"/>
                <w:sz w:val="24"/>
                <w:szCs w:val="24"/>
                <w:highlight w:val="white"/>
                <w:lang w:eastAsia="zh-CN"/>
                <w14:textFill>
                  <w14:solidFill>
                    <w14:schemeClr w14:val="tx1"/>
                  </w14:solidFill>
                </w14:textFill>
              </w:rPr>
              <w:t xml:space="preserve">1</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月</w:t>
            </w:r>
            <w:r>
              <w:rPr>
                <w:rFonts w:ascii="仿宋" w:hAnsi="仿宋" w:eastAsia="仿宋" w:cs="宋体"/>
                <w:color w:val="000000" w:themeColor="text1"/>
                <w:sz w:val="24"/>
                <w:szCs w:val="24"/>
                <w:highlight w:val="white"/>
                <w:lang w:eastAsia="zh-CN"/>
                <w14:textFill>
                  <w14:solidFill>
                    <w14:schemeClr w14:val="tx1"/>
                  </w14:solidFill>
                </w14:textFill>
              </w:rPr>
              <w:t xml:space="preserve">1</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日（含）以来具有与本项目采购标的相同或类似项目业绩的，投标文件中提供业绩合同扫描件、中标（成交）通知书扫描件、对应银行收款进账凭证（或发票）（须同时具备），每份得</w:t>
            </w:r>
            <w:r>
              <w:rPr>
                <w:rFonts w:ascii="仿宋" w:hAnsi="仿宋" w:eastAsia="仿宋" w:cs="宋体"/>
                <w:color w:val="000000" w:themeColor="text1"/>
                <w:sz w:val="24"/>
                <w:szCs w:val="24"/>
                <w:highlight w:val="white"/>
                <w:lang w:eastAsia="zh-CN"/>
                <w14:textFill>
                  <w14:solidFill>
                    <w14:schemeClr w14:val="tx1"/>
                  </w14:solidFill>
                </w14:textFill>
              </w:rPr>
              <w:t xml:space="preserve">2</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分，本项最高得</w:t>
            </w:r>
            <w:r>
              <w:rPr>
                <w:rFonts w:ascii="仿宋" w:hAnsi="仿宋" w:eastAsia="仿宋" w:cs="宋体"/>
                <w:color w:val="000000" w:themeColor="text1"/>
                <w:sz w:val="24"/>
                <w:szCs w:val="24"/>
                <w:highlight w:val="white"/>
                <w:lang w:eastAsia="zh-CN"/>
                <w14:textFill>
                  <w14:solidFill>
                    <w14:schemeClr w14:val="tx1"/>
                  </w14:solidFill>
                </w14:textFill>
              </w:rPr>
              <w:t xml:space="preserve">4</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分。</w:t>
            </w:r>
            <w:r/>
          </w:p>
          <w:p>
            <w:pPr>
              <w:spacing w:after="0" w:line="400" w:lineRule="exact"/>
              <w:rPr>
                <w:rFonts w:hint="eastAsia" w:ascii="仿宋" w:hAnsi="仿宋" w:eastAsia="仿宋" w:cs="宋体"/>
                <w:b/>
                <w:bCs/>
                <w:color w:val="000000" w:themeColor="text1"/>
                <w:sz w:val="24"/>
                <w:szCs w:val="24"/>
                <w:highlight w:val="white"/>
                <w14:textFill>
                  <w14:solidFill>
                    <w14:schemeClr w14:val="tx1"/>
                  </w14:solidFill>
                </w14:textFill>
              </w:rPr>
            </w:pP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注：时间以合同签订时间为准，投标文件中须同时提供业绩合同扫描件、中标（成交）通知书扫描件、对应银行收款进账凭证（或发票）并加盖投标人电子签章方为有效，未提供或提供不全或不清晰的不得分。</w:t>
            </w:r>
            <w:r/>
          </w:p>
        </w:tc>
      </w:tr>
      <w:tr>
        <w:trPr>
          <w:jc w:val="center"/>
          <w:trHeight w:val="898"/>
        </w:trPr>
        <w:tc>
          <w:tcPr>
            <w:tcBorders>
              <w:left w:val="single" w:color="auto" w:sz="4" w:space="0"/>
              <w:right w:val="single" w:color="auto" w:sz="4" w:space="0"/>
            </w:tcBorders>
            <w:tcW w:w="1277" w:type="dxa"/>
            <w:vAlign w:val="center"/>
            <w:vMerge w:val="continue"/>
            <w:textDirection w:val="lrTb"/>
            <w:noWrap w:val="false"/>
          </w:tcPr>
          <w:p>
            <w:pPr>
              <w:jc w:val="center"/>
              <w:spacing w:after="0"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r>
            <w:r/>
          </w:p>
        </w:tc>
        <w:tc>
          <w:tcPr>
            <w:tcBorders>
              <w:top w:val="single" w:color="auto" w:sz="4" w:space="0"/>
              <w:left w:val="single" w:color="auto" w:sz="4" w:space="0"/>
              <w:right w:val="single" w:color="auto" w:sz="4" w:space="0"/>
            </w:tcBorders>
            <w:tcW w:w="1418" w:type="dxa"/>
            <w:textDirection w:val="lrTb"/>
            <w:noWrap w:val="false"/>
          </w:tcPr>
          <w:p>
            <w:pPr>
              <w:ind w:left="220"/>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14:textFill>
                  <w14:solidFill>
                    <w14:schemeClr w14:val="tx1"/>
                  </w14:solidFill>
                </w14:textFill>
              </w:rPr>
              <w:t xml:space="preserve">企业实力（</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w:t>
            </w:r>
            <w:r>
              <w:rPr>
                <w:rFonts w:hint="eastAsia" w:ascii="仿宋" w:hAnsi="仿宋" w:eastAsia="仿宋" w:cs="宋体"/>
                <w:color w:val="000000" w:themeColor="text1"/>
                <w:sz w:val="24"/>
                <w:szCs w:val="24"/>
                <w:highlight w:val="whit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7512" w:type="dxa"/>
            <w:textDirection w:val="lrTb"/>
            <w:noWrap w:val="false"/>
          </w:tcPr>
          <w:p>
            <w:pP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投标文件中提供投标人有效的</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职业健康安全管理体系认证证书、环境管理体系认证证书、质量管理体系认证证书，有1个加1分，最高得3分</w:t>
            </w: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w:t>
            </w:r>
            <w:r/>
          </w:p>
          <w:p>
            <w:pPr>
              <w:spacing w:after="0" w:line="400" w:lineRule="exact"/>
              <w:rPr>
                <w:rFonts w:hint="eastAsia" w:ascii="仿宋" w:hAnsi="仿宋" w:eastAsia="仿宋" w:cs="宋体"/>
                <w:b/>
                <w:bCs/>
                <w:color w:val="000000" w:themeColor="text1"/>
                <w:sz w:val="24"/>
                <w:szCs w:val="24"/>
                <w:highlight w:val="white"/>
                <w14:textFill>
                  <w14:solidFill>
                    <w14:schemeClr w14:val="tx1"/>
                  </w14:solidFill>
                </w14:textFill>
              </w:rPr>
            </w:pP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注：投标文件中提供有效的体系认证证书原件扫描件及</w:t>
            </w:r>
            <w:r>
              <w:rPr>
                <w:rFonts w:hint="eastAsia" w:ascii="仿宋" w:hAnsi="仿宋" w:eastAsia="仿宋" w:cs="仿宋"/>
                <w:b/>
                <w:bCs/>
                <w:color w:val="000000" w:themeColor="text1"/>
                <w:sz w:val="24"/>
                <w:szCs w:val="24"/>
                <w:highlight w:val="white"/>
                <w:lang w:eastAsia="zh-CN"/>
                <w14:textFill>
                  <w14:solidFill>
                    <w14:schemeClr w14:val="tx1"/>
                  </w14:solidFill>
                </w14:textFill>
              </w:rPr>
              <w:t xml:space="preserve">及国家市场监督管理总局全国认证认可信息公共服务平台(网址: http://cx.cnca.cn/CertECloud/result/skipResultList)查询证书状态为有效的截图证明材料</w:t>
            </w: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加盖电子签章，</w:t>
            </w:r>
            <w:r>
              <w:rPr>
                <w:rFonts w:hint="eastAsia" w:ascii="仿宋" w:hAnsi="仿宋" w:eastAsia="仿宋" w:cs="仿宋"/>
                <w:b/>
                <w:bCs/>
                <w:color w:val="000000" w:themeColor="text1"/>
                <w:sz w:val="24"/>
                <w:highlight w:val="white"/>
                <w:lang w:eastAsia="zh-CN"/>
                <w14:textFill>
                  <w14:solidFill>
                    <w14:schemeClr w14:val="tx1"/>
                  </w14:solidFill>
                </w14:textFill>
              </w:rPr>
              <w:t xml:space="preserve">未提供或提供不全的不得分</w:t>
            </w: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w:t>
            </w:r>
            <w:r/>
          </w:p>
        </w:tc>
      </w:tr>
      <w:tr>
        <w:trPr>
          <w:jc w:val="center"/>
          <w:trHeight w:val="898"/>
        </w:trPr>
        <w:tc>
          <w:tcPr>
            <w:tcBorders>
              <w:top w:val="single" w:color="auto" w:sz="4" w:space="0"/>
              <w:left w:val="single" w:color="auto" w:sz="4" w:space="0"/>
              <w:right w:val="single" w:color="auto" w:sz="4" w:space="0"/>
            </w:tcBorders>
            <w:tcW w:w="1277" w:type="dxa"/>
            <w:vAlign w:val="center"/>
            <w:vMerge w:val="restart"/>
            <w:textDirection w:val="lrTb"/>
            <w:noWrap w:val="false"/>
          </w:tcPr>
          <w:p>
            <w:pPr>
              <w:jc w:val="center"/>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技术部分（63）</w:t>
            </w:r>
            <w:r/>
          </w:p>
        </w:tc>
        <w:tc>
          <w:tcPr>
            <w:tcBorders>
              <w:top w:val="single" w:color="auto" w:sz="4" w:space="0"/>
              <w:left w:val="single" w:color="auto" w:sz="4" w:space="0"/>
              <w:right w:val="single" w:color="auto" w:sz="4" w:space="0"/>
            </w:tcBorders>
            <w:tcW w:w="1418" w:type="dxa"/>
            <w:vAlign w:val="center"/>
            <w:textDirection w:val="lrTb"/>
            <w:noWrap w:val="false"/>
          </w:tcPr>
          <w:p>
            <w:pPr>
              <w:jc w:val="center"/>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14:textFill>
                  <w14:solidFill>
                    <w14:schemeClr w14:val="tx1"/>
                  </w14:solidFill>
                </w14:textFill>
              </w:rPr>
              <w:t xml:space="preserve">技术响应</w:t>
            </w:r>
            <w:r/>
          </w:p>
          <w:p>
            <w:pPr>
              <w:spacing w:after="0" w:line="320" w:lineRule="exact"/>
              <w:rPr>
                <w:rFonts w:hint="eastAsia" w:ascii="仿宋" w:hAnsi="仿宋" w:eastAsia="仿宋"/>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14:textFill>
                  <w14:solidFill>
                    <w14:schemeClr w14:val="tx1"/>
                  </w14:solidFill>
                </w14:textFill>
              </w:rPr>
              <w:t xml:space="preserve">（</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30</w:t>
            </w:r>
            <w:r>
              <w:rPr>
                <w:rFonts w:hint="eastAsia" w:ascii="仿宋" w:hAnsi="仿宋" w:eastAsia="仿宋" w:cs="宋体"/>
                <w:color w:val="000000" w:themeColor="text1"/>
                <w:sz w:val="24"/>
                <w:szCs w:val="24"/>
                <w:highlight w:val="whit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7512" w:type="dxa"/>
            <w:vAlign w:val="center"/>
            <w:textDirection w:val="lrTb"/>
            <w:noWrap w:val="false"/>
          </w:tcPr>
          <w:p>
            <w:pPr>
              <w:jc w:val="both"/>
              <w:spacing w:after="0" w:line="240" w:lineRule="auto"/>
              <w:widowControl w:val="off"/>
              <w:rPr>
                <w:rFonts w:hint="eastAsia" w:ascii="仿宋" w:hAnsi="仿宋" w:eastAsia="仿宋" w:cs="Times New Roman"/>
                <w:color w:val="000000" w:themeColor="text1"/>
                <w:sz w:val="24"/>
                <w:szCs w:val="24"/>
                <w:highlight w:val="white"/>
                <w14:textFill>
                  <w14:solidFill>
                    <w14:schemeClr w14:val="tx1"/>
                  </w14:solidFill>
                </w14:textFill>
              </w:rPr>
            </w:pPr>
            <w:r>
              <w:rPr>
                <w:rFonts w:hint="eastAsia" w:ascii="仿宋" w:hAnsi="仿宋" w:eastAsia="仿宋" w:cs="Times New Roman"/>
                <w:color w:val="000000" w:themeColor="text1"/>
                <w:sz w:val="24"/>
                <w:szCs w:val="24"/>
                <w:highlight w:val="white"/>
                <w:lang w:eastAsia="zh-CN"/>
                <w14:textFill>
                  <w14:solidFill>
                    <w14:schemeClr w14:val="tx1"/>
                  </w14:solidFill>
                </w14:textFill>
              </w:rPr>
              <w:t xml:space="preserve">完全符合招标文件第六章《采购需求》要求的，得基本分30分；每一项“非实质性响应指标”不满足或负偏离的，从基本分中减2分，扣完为止。</w:t>
            </w:r>
            <w:r/>
          </w:p>
          <w:p>
            <w:pPr>
              <w:jc w:val="both"/>
              <w:spacing w:after="0" w:line="240" w:lineRule="auto"/>
              <w:widowControl w:val="off"/>
              <w:rPr>
                <w:rFonts w:hint="eastAsia" w:ascii="仿宋" w:hAnsi="仿宋" w:eastAsia="仿宋" w:cs="Times New Roman"/>
                <w:color w:val="000000" w:themeColor="text1"/>
                <w:sz w:val="24"/>
                <w:szCs w:val="24"/>
                <w:highlight w:val="white"/>
                <w14:textFill>
                  <w14:solidFill>
                    <w14:schemeClr w14:val="tx1"/>
                  </w14:solidFill>
                </w14:textFill>
              </w:rPr>
            </w:pPr>
            <w:r>
              <w:rPr>
                <w:rFonts w:hint="eastAsia" w:ascii="仿宋" w:hAnsi="仿宋" w:eastAsia="仿宋" w:cs="Times New Roman"/>
                <w:color w:val="000000" w:themeColor="text1"/>
                <w:sz w:val="24"/>
                <w:szCs w:val="24"/>
                <w:highlight w:val="white"/>
                <w:lang w:eastAsia="zh-CN"/>
                <w14:textFill>
                  <w14:solidFill>
                    <w14:schemeClr w14:val="tx1"/>
                  </w14:solidFill>
                </w14:textFill>
              </w:rPr>
              <w:t xml:space="preserve">本项最高得30分，最低得0分。</w:t>
            </w:r>
            <w:r/>
          </w:p>
          <w:p>
            <w:pPr>
              <w:spacing w:after="0" w:line="32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Times New Roman"/>
                <w:color w:val="000000" w:themeColor="text1"/>
                <w:sz w:val="24"/>
                <w:szCs w:val="24"/>
                <w:highlight w:val="white"/>
                <w:lang w:eastAsia="zh-CN"/>
                <w14:textFill>
                  <w14:solidFill>
                    <w14:schemeClr w14:val="tx1"/>
                  </w14:solidFill>
                </w14:textFill>
              </w:rPr>
              <w:t xml:space="preserve">说明：“实质性响应指标” “非实质性响应指标”相关要求和说明见招标文件第六章《采购需求》。</w:t>
            </w:r>
            <w:r/>
          </w:p>
        </w:tc>
      </w:tr>
      <w:tr>
        <w:trPr>
          <w:jc w:val="center"/>
          <w:trHeight w:val="558"/>
        </w:trPr>
        <w:tc>
          <w:tcPr>
            <w:tcBorders>
              <w:left w:val="single" w:color="auto" w:sz="4" w:space="0"/>
              <w:right w:val="single" w:color="auto" w:sz="4" w:space="0"/>
            </w:tcBorders>
            <w:tcW w:w="1277" w:type="dxa"/>
            <w:vAlign w:val="center"/>
            <w:vMerge w:val="continue"/>
            <w:textDirection w:val="lrTb"/>
            <w:noWrap w:val="false"/>
          </w:tcPr>
          <w:p>
            <w:pPr>
              <w:jc w:val="center"/>
              <w:spacing w:after="0"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r>
            <w:r/>
          </w:p>
        </w:tc>
        <w:tc>
          <w:tcPr>
            <w:tcBorders>
              <w:top w:val="single" w:color="auto" w:sz="4" w:space="0"/>
              <w:left w:val="single" w:color="auto" w:sz="4" w:space="0"/>
              <w:right w:val="single" w:color="auto" w:sz="4" w:space="0"/>
            </w:tcBorders>
            <w:tcW w:w="1418" w:type="dxa"/>
            <w:vAlign w:val="center"/>
            <w:textDirection w:val="lrTb"/>
            <w:noWrap w:val="false"/>
          </w:tcPr>
          <w:p>
            <w:pPr>
              <w:jc w:val="center"/>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项目实施方案</w:t>
            </w:r>
            <w:r/>
          </w:p>
          <w:p>
            <w:pPr>
              <w:jc w:val="center"/>
              <w:spacing w:after="0" w:line="44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（15分）</w:t>
            </w:r>
            <w:r/>
          </w:p>
        </w:tc>
        <w:tc>
          <w:tcPr>
            <w:tcBorders>
              <w:left w:val="single" w:color="auto" w:sz="4" w:space="0"/>
              <w:right w:val="single" w:color="auto" w:sz="4" w:space="0"/>
            </w:tcBorders>
            <w:tcW w:w="7512" w:type="dxa"/>
            <w:vAlign w:val="center"/>
            <w:textDirection w:val="lrTb"/>
            <w:noWrap w:val="false"/>
          </w:tcPr>
          <w:p>
            <w:pP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投标人根据项目实施阶段制定与本项目匹配的整体实施方案（含供货期</w:t>
            </w:r>
            <w:r>
              <w:rPr>
                <w:rFonts w:ascii="仿宋" w:hAnsi="仿宋" w:eastAsia="仿宋" w:cs="宋体"/>
                <w:color w:val="000000" w:themeColor="text1"/>
                <w:sz w:val="24"/>
                <w:szCs w:val="24"/>
                <w:highlight w:val="white"/>
                <w:lang w:eastAsia="zh-CN"/>
                <w14:textFill>
                  <w14:solidFill>
                    <w14:schemeClr w14:val="tx1"/>
                  </w14:solidFill>
                </w14:textFill>
              </w:rPr>
              <w:t xml:space="preserve">及供货保障方案、</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货物安装调试方案、设置信号灯优化方案等），对各阶段中所涉及各项工作制定的方案的</w:t>
            </w:r>
            <w:bookmarkStart w:id="3" w:name="OLE_LINK13"/>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完整性、全面性、合理性</w:t>
            </w:r>
            <w:bookmarkEnd w:id="3"/>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进行评价：</w:t>
            </w:r>
            <w:r/>
          </w:p>
          <w:p>
            <w:pP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1.技术先进，措施完善，保障有力，相对实力强，按期实施完毕，完整、全面、合理得15分；</w:t>
            </w:r>
            <w:r/>
          </w:p>
          <w:p>
            <w:pP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w:t>
            </w:r>
            <w:bookmarkStart w:id="4" w:name="OLE_LINK26"/>
            <w:r/>
            <w:bookmarkStart w:id="5" w:name="OLE_LINK27"/>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方案规划较先进，措施较完善，保障较有力，相对实力较强，按期实施完毕，</w:t>
            </w:r>
            <w:bookmarkStart w:id="6" w:name="OLE_LINK14"/>
            <w:r/>
            <w:bookmarkStart w:id="7" w:name="OLE_LINK15"/>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较完整、较全面、较合理得</w:t>
            </w:r>
            <w:bookmarkEnd w:id="4"/>
            <w:r/>
            <w:bookmarkEnd w:id="5"/>
            <w:r/>
            <w:bookmarkEnd w:id="6"/>
            <w:r/>
            <w:bookmarkEnd w:id="7"/>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11分；</w:t>
            </w:r>
            <w:r/>
          </w:p>
          <w:p>
            <w:pP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 方案规划一般，措施一般，相对实力一般，基本能按期实施完毕，完整度一般、全面性一般、合理性一般得7分；</w:t>
            </w:r>
            <w:r/>
          </w:p>
          <w:p>
            <w:pP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4.方案规划</w:t>
            </w:r>
            <w:bookmarkStart w:id="8" w:name="OLE_LINK28"/>
            <w:r/>
            <w:bookmarkStart w:id="9" w:name="OLE_LINK29"/>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差，措施差，相对实力差，基本能按期实施完毕，完整度差、全面性差、合理性差得</w:t>
            </w:r>
            <w:bookmarkEnd w:id="8"/>
            <w:r/>
            <w:bookmarkEnd w:id="9"/>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4分；</w:t>
            </w:r>
            <w:r/>
          </w:p>
          <w:p>
            <w:pP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上述内容如有缺失、不符或不提供者，则本项不得分。</w:t>
            </w:r>
            <w:r/>
          </w:p>
        </w:tc>
      </w:tr>
      <w:tr>
        <w:trPr>
          <w:jc w:val="center"/>
          <w:trHeight w:val="1570"/>
        </w:trPr>
        <w:tc>
          <w:tcPr>
            <w:tcBorders>
              <w:left w:val="single" w:color="auto" w:sz="4" w:space="0"/>
              <w:right w:val="single" w:color="auto" w:sz="4" w:space="0"/>
            </w:tcBorders>
            <w:tcW w:w="1277" w:type="dxa"/>
            <w:vAlign w:val="center"/>
            <w:vMerge w:val="continue"/>
            <w:textDirection w:val="lrTb"/>
            <w:noWrap w:val="false"/>
          </w:tcPr>
          <w:p>
            <w:pPr>
              <w:jc w:val="center"/>
              <w:spacing w:after="0"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after="0" w:line="400" w:lineRule="exact"/>
              <w:rPr>
                <w:rFonts w:hint="eastAsia" w:ascii="仿宋" w:hAnsi="仿宋" w:eastAsia="仿宋" w:cs="新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售后服务方案及</w:t>
            </w:r>
            <w:bookmarkStart w:id="10" w:name="OLE_LINK32"/>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突发事件应急预案</w:t>
            </w:r>
            <w:bookmarkEnd w:id="10"/>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（9分）</w:t>
            </w:r>
            <w:r/>
          </w:p>
        </w:tc>
        <w:tc>
          <w:tcPr>
            <w:tcBorders>
              <w:top w:val="single" w:color="auto" w:sz="4" w:space="0"/>
              <w:left w:val="single" w:color="auto" w:sz="4" w:space="0"/>
              <w:bottom w:val="single" w:color="auto" w:sz="4" w:space="0"/>
              <w:right w:val="single" w:color="auto" w:sz="4" w:space="0"/>
            </w:tcBorders>
            <w:tcW w:w="7512" w:type="dxa"/>
            <w:textDirection w:val="lrTb"/>
            <w:noWrap w:val="false"/>
          </w:tcPr>
          <w:p>
            <w:pPr>
              <w:pStyle w:val="1066"/>
              <w:jc w:val="both"/>
              <w:spacing w:before="125" w:line="219" w:lineRule="auto"/>
              <w:rPr>
                <w:rFonts w:hint="eastAsia" w:ascii="仿宋" w:hAnsi="仿宋" w:eastAsia="仿宋"/>
                <w:color w:val="000000" w:themeColor="text1"/>
                <w:highlight w:val="white"/>
                <w14:textFill>
                  <w14:solidFill>
                    <w14:schemeClr w14:val="tx1"/>
                  </w14:solidFill>
                </w14:textFill>
              </w:rPr>
            </w:pPr>
            <w:r/>
            <w:bookmarkStart w:id="11" w:name="OLE_LINK30"/>
            <w:r/>
            <w:bookmarkStart w:id="12" w:name="OLE_LINK31"/>
            <w:r>
              <w:rPr>
                <w:rFonts w:hint="eastAsia" w:ascii="仿宋" w:hAnsi="仿宋" w:eastAsia="仿宋" w:cs="新宋体"/>
                <w:color w:val="000000" w:themeColor="text1"/>
                <w:highlight w:val="white"/>
                <w:lang w:eastAsia="zh-CN"/>
                <w14:textFill>
                  <w14:solidFill>
                    <w14:schemeClr w14:val="tx1"/>
                  </w14:solidFill>
                </w14:textFill>
              </w:rPr>
              <w:t xml:space="preserve">对投标人的投标文件中的</w:t>
            </w:r>
            <w:bookmarkEnd w:id="11"/>
            <w:r/>
            <w:bookmarkEnd w:id="12"/>
            <w:r>
              <w:rPr>
                <w:rFonts w:hint="eastAsia" w:ascii="仿宋" w:hAnsi="仿宋" w:eastAsia="仿宋" w:cs="新宋体"/>
                <w:color w:val="000000" w:themeColor="text1"/>
                <w:highlight w:val="white"/>
                <w:lang w:eastAsia="zh-CN"/>
                <w14:textFill>
                  <w14:solidFill>
                    <w14:schemeClr w14:val="tx1"/>
                  </w14:solidFill>
                </w14:textFill>
              </w:rPr>
              <w:t xml:space="preserve">售后服务方案（</w:t>
            </w:r>
            <w:r>
              <w:rPr>
                <w:rFonts w:ascii="仿宋" w:hAnsi="仿宋" w:eastAsia="仿宋" w:cs="新宋体"/>
                <w:color w:val="000000" w:themeColor="text1"/>
                <w:highlight w:val="white"/>
                <w:lang w:eastAsia="zh-CN"/>
                <w14:textFill>
                  <w14:solidFill>
                    <w14:schemeClr w14:val="tx1"/>
                  </w14:solidFill>
                </w14:textFill>
              </w:rPr>
              <w:t xml:space="preserve">包括但不限于：本项目售后服务配备人员是否合理、响应时间是否及时高效、售后服务内容是否全面具体、售后服务体系故障解决方案是否可靠、</w:t>
            </w:r>
            <w:r>
              <w:rPr>
                <w:rFonts w:hint="eastAsia" w:ascii="仿宋" w:hAnsi="仿宋" w:eastAsia="仿宋"/>
                <w:color w:val="000000" w:themeColor="text1"/>
                <w:highlight w:val="white"/>
                <w:lang w:eastAsia="zh-CN"/>
                <w14:textFill>
                  <w14:solidFill>
                    <w14:schemeClr w14:val="tx1"/>
                  </w14:solidFill>
                </w14:textFill>
              </w:rPr>
              <w:t xml:space="preserve">突发事件应急预案、</w:t>
            </w:r>
            <w:r>
              <w:rPr>
                <w:rFonts w:ascii="仿宋" w:hAnsi="仿宋" w:eastAsia="仿宋" w:cs="新宋体"/>
                <w:color w:val="000000" w:themeColor="text1"/>
                <w:highlight w:val="white"/>
                <w:lang w:eastAsia="zh-CN"/>
                <w14:textFill>
                  <w14:solidFill>
                    <w14:schemeClr w14:val="tx1"/>
                  </w14:solidFill>
                </w14:textFill>
              </w:rPr>
              <w:t xml:space="preserve">技术人员保障及培训是否具有针对性及备品备件保障是否合理等</w:t>
            </w:r>
            <w:r>
              <w:rPr>
                <w:rFonts w:hint="eastAsia" w:ascii="仿宋" w:hAnsi="仿宋" w:eastAsia="仿宋" w:cs="新宋体"/>
                <w:color w:val="000000" w:themeColor="text1"/>
                <w:highlight w:val="white"/>
                <w:lang w:eastAsia="zh-CN"/>
                <w14:textFill>
                  <w14:solidFill>
                    <w14:schemeClr w14:val="tx1"/>
                  </w14:solidFill>
                </w14:textFill>
              </w:rPr>
              <w:t xml:space="preserve">）的明确性、细致性，可操作性进行评价：</w:t>
            </w:r>
            <w:r/>
          </w:p>
          <w:p>
            <w:pPr>
              <w:jc w:val="both"/>
              <w:spacing w:after="0" w:line="400" w:lineRule="exact"/>
              <w:rPr>
                <w:rFonts w:hint="eastAsia" w:ascii="仿宋" w:hAnsi="仿宋" w:eastAsia="仿宋" w:cs="新宋体"/>
                <w:color w:val="000000" w:themeColor="text1"/>
                <w:sz w:val="24"/>
                <w:szCs w:val="24"/>
                <w:highlight w:val="white"/>
                <w14:textFill>
                  <w14:solidFill>
                    <w14:schemeClr w14:val="tx1"/>
                  </w14:solidFill>
                </w14:textFill>
              </w:rPr>
            </w:pPr>
            <w:r/>
            <w:bookmarkStart w:id="13" w:name="OLE_LINK21"/>
            <w:r/>
            <w:bookmarkStart w:id="14" w:name="OLE_LINK20"/>
            <w:r>
              <w:rPr>
                <w:rFonts w:hint="eastAsia" w:ascii="仿宋" w:hAnsi="仿宋" w:eastAsia="仿宋" w:cs="新宋体"/>
                <w:color w:val="000000" w:themeColor="text1"/>
                <w:sz w:val="24"/>
                <w:szCs w:val="24"/>
                <w:highlight w:val="white"/>
                <w:lang w:eastAsia="zh-CN"/>
                <w14:textFill>
                  <w14:solidFill>
                    <w14:schemeClr w14:val="tx1"/>
                  </w14:solidFill>
                </w14:textFill>
              </w:rPr>
              <w:t xml:space="preserve">1.方案内容详实、完整、叙述清楚且合理的得9分；</w:t>
            </w:r>
            <w:r/>
          </w:p>
          <w:p>
            <w:pPr>
              <w:jc w:val="both"/>
              <w:spacing w:after="0" w:line="400" w:lineRule="exact"/>
              <w:rPr>
                <w:rFonts w:hint="eastAsia" w:ascii="仿宋" w:hAnsi="仿宋" w:eastAsia="仿宋" w:cs="新宋体"/>
                <w:color w:val="000000" w:themeColor="text1"/>
                <w:sz w:val="24"/>
                <w:szCs w:val="24"/>
                <w:highlight w:val="white"/>
                <w14:textFill>
                  <w14:solidFill>
                    <w14:schemeClr w14:val="tx1"/>
                  </w14:solidFill>
                </w14:textFill>
              </w:rPr>
            </w:pPr>
            <w:r>
              <w:rPr>
                <w:rFonts w:hint="eastAsia" w:ascii="仿宋" w:hAnsi="仿宋" w:eastAsia="仿宋" w:cs="新宋体"/>
                <w:color w:val="000000" w:themeColor="text1"/>
                <w:sz w:val="24"/>
                <w:szCs w:val="24"/>
                <w:highlight w:val="white"/>
                <w:lang w:eastAsia="zh-CN"/>
                <w14:textFill>
                  <w14:solidFill>
                    <w14:schemeClr w14:val="tx1"/>
                  </w14:solidFill>
                </w14:textFill>
              </w:rPr>
              <w:t xml:space="preserve">2.方案内容基本可行、基本清楚的得5分；</w:t>
            </w:r>
            <w:r/>
          </w:p>
          <w:p>
            <w:pPr>
              <w:jc w:val="both"/>
              <w:spacing w:after="0" w:line="400" w:lineRule="exact"/>
              <w:rPr>
                <w:rFonts w:hint="eastAsia" w:ascii="仿宋" w:hAnsi="仿宋" w:eastAsia="仿宋" w:cs="新宋体"/>
                <w:color w:val="000000" w:themeColor="text1"/>
                <w:sz w:val="24"/>
                <w:szCs w:val="24"/>
                <w:highlight w:val="white"/>
                <w14:textFill>
                  <w14:solidFill>
                    <w14:schemeClr w14:val="tx1"/>
                  </w14:solidFill>
                </w14:textFill>
              </w:rPr>
            </w:pPr>
            <w:r>
              <w:rPr>
                <w:rFonts w:hint="eastAsia" w:ascii="仿宋" w:hAnsi="仿宋" w:eastAsia="仿宋" w:cs="新宋体"/>
                <w:color w:val="000000" w:themeColor="text1"/>
                <w:sz w:val="24"/>
                <w:szCs w:val="24"/>
                <w:highlight w:val="white"/>
                <w:lang w:eastAsia="zh-CN"/>
                <w14:textFill>
                  <w14:solidFill>
                    <w14:schemeClr w14:val="tx1"/>
                  </w14:solidFill>
                </w14:textFill>
              </w:rPr>
              <w:t xml:space="preserve">3.方案内容不可行或不清楚的得1分。</w:t>
            </w:r>
            <w:r/>
          </w:p>
          <w:p>
            <w:pPr>
              <w:pStyle w:val="859"/>
              <w:jc w:val="both"/>
              <w:rPr>
                <w:rFonts w:hint="eastAsia" w:ascii="仿宋" w:hAnsi="仿宋" w:eastAsia="仿宋"/>
                <w:color w:val="000000" w:themeColor="text1"/>
                <w:sz w:val="24"/>
                <w:szCs w:val="24"/>
                <w:highlight w:val="white"/>
                <w14:textFill>
                  <w14:solidFill>
                    <w14:schemeClr w14:val="tx1"/>
                  </w14:solidFill>
                </w14:textFill>
              </w:rPr>
            </w:pPr>
            <w:r/>
            <w:bookmarkStart w:id="15" w:name="OLE_LINK19"/>
            <w:r>
              <w:rPr>
                <w:rFonts w:hint="eastAsia" w:ascii="仿宋" w:hAnsi="仿宋" w:eastAsia="仿宋" w:cs="新宋体"/>
                <w:color w:val="000000" w:themeColor="text1"/>
                <w:sz w:val="24"/>
                <w:szCs w:val="24"/>
                <w:highlight w:val="white"/>
                <w:lang w:eastAsia="zh-CN"/>
                <w14:textFill>
                  <w14:solidFill>
                    <w14:schemeClr w14:val="tx1"/>
                  </w14:solidFill>
                </w14:textFill>
              </w:rPr>
              <w:t xml:space="preserve">上述内容如有缺失、不符或不提供者，则本项不得分。</w:t>
            </w:r>
            <w:bookmarkEnd w:id="13"/>
            <w:r/>
            <w:bookmarkEnd w:id="14"/>
            <w:r/>
            <w:bookmarkEnd w:id="15"/>
            <w:r/>
            <w:r/>
          </w:p>
        </w:tc>
      </w:tr>
      <w:tr>
        <w:trPr>
          <w:jc w:val="center"/>
          <w:trHeight w:val="1570"/>
        </w:trPr>
        <w:tc>
          <w:tcPr>
            <w:tcBorders>
              <w:left w:val="single" w:color="auto" w:sz="4" w:space="0"/>
              <w:right w:val="single" w:color="auto" w:sz="4" w:space="0"/>
            </w:tcBorders>
            <w:tcW w:w="1277" w:type="dxa"/>
            <w:vAlign w:val="center"/>
            <w:vMerge w:val="continue"/>
            <w:textDirection w:val="lrTb"/>
            <w:noWrap w:val="false"/>
          </w:tcPr>
          <w:p>
            <w:pPr>
              <w:jc w:val="center"/>
              <w:spacing w:after="0"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培训方案合理性（3分）</w:t>
            </w:r>
            <w:r/>
          </w:p>
        </w:tc>
        <w:tc>
          <w:tcPr>
            <w:tcBorders>
              <w:top w:val="single" w:color="auto" w:sz="4" w:space="0"/>
              <w:left w:val="single" w:color="auto" w:sz="4" w:space="0"/>
              <w:bottom w:val="single" w:color="auto" w:sz="4" w:space="0"/>
              <w:right w:val="single" w:color="auto" w:sz="4" w:space="0"/>
            </w:tcBorders>
            <w:tcW w:w="7512" w:type="dxa"/>
            <w:textDirection w:val="lrTb"/>
            <w:noWrap w:val="false"/>
          </w:tcPr>
          <w:p>
            <w:pP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评委根据投标人提供的项目培训方案（包括培训内容、培训人员、培训课程及资料等）综合评分：</w:t>
            </w:r>
            <w:r>
              <w:rPr>
                <w:rFonts w:ascii="仿宋" w:hAnsi="仿宋" w:eastAsia="仿宋" w:cs="宋体"/>
                <w:color w:val="000000" w:themeColor="text1"/>
                <w:sz w:val="24"/>
                <w:szCs w:val="24"/>
                <w:highlight w:val="white"/>
                <w:lang w:eastAsia="zh-CN"/>
                <w14:textFill>
                  <w14:solidFill>
                    <w14:schemeClr w14:val="tx1"/>
                  </w14:solidFill>
                </w14:textFill>
              </w:rPr>
              <w:t xml:space="preserve"> </w:t>
            </w:r>
            <w:r/>
          </w:p>
          <w:p>
            <w:pP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培训方案全面完整，培训课程及资料齐全的得3分；</w:t>
            </w:r>
            <w:r>
              <w:rPr>
                <w:rFonts w:ascii="仿宋" w:hAnsi="仿宋" w:eastAsia="仿宋" w:cs="宋体"/>
                <w:color w:val="000000" w:themeColor="text1"/>
                <w:sz w:val="24"/>
                <w:szCs w:val="24"/>
                <w:highlight w:val="white"/>
                <w:lang w:eastAsia="zh-CN"/>
                <w14:textFill>
                  <w14:solidFill>
                    <w14:schemeClr w14:val="tx1"/>
                  </w14:solidFill>
                </w14:textFill>
              </w:rPr>
              <w:t xml:space="preserve"> </w:t>
            </w:r>
            <w:r/>
          </w:p>
          <w:p>
            <w:pP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培训方案较为完整，培训课程及资料基本齐全的得2分；</w:t>
            </w:r>
            <w:r/>
          </w:p>
          <w:p>
            <w:pP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培训方案一般，培训课程及资料不齐全的得1分；</w:t>
            </w:r>
            <w:r/>
          </w:p>
          <w:p>
            <w:pPr>
              <w:spacing w:after="0" w:line="400" w:lineRule="exact"/>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上述内容如有缺失、不符或不提供者，则本项不得分。</w:t>
            </w:r>
            <w:r/>
          </w:p>
        </w:tc>
      </w:tr>
      <w:tr>
        <w:trPr>
          <w:jc w:val="center"/>
          <w:trHeight w:val="1570"/>
        </w:trPr>
        <w:tc>
          <w:tcPr>
            <w:tcBorders>
              <w:left w:val="single" w:color="auto" w:sz="4" w:space="0"/>
              <w:right w:val="single" w:color="auto" w:sz="4" w:space="0"/>
            </w:tcBorders>
            <w:tcW w:w="1277" w:type="dxa"/>
            <w:vAlign w:val="center"/>
            <w:vMerge w:val="continue"/>
            <w:textDirection w:val="lrTb"/>
            <w:noWrap w:val="false"/>
          </w:tcPr>
          <w:p>
            <w:pPr>
              <w:jc w:val="center"/>
              <w:spacing w:after="0"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066"/>
              <w:ind w:left="115"/>
              <w:spacing w:before="125" w:line="219" w:lineRule="auto"/>
              <w:rPr>
                <w:rFonts w:hint="eastAsia" w:ascii="仿宋" w:hAnsi="仿宋" w:eastAsia="仿宋" w:cs="新宋体"/>
                <w:color w:val="000000" w:themeColor="text1"/>
                <w:highlight w:val="white"/>
                <w14:textFill>
                  <w14:solidFill>
                    <w14:schemeClr w14:val="tx1"/>
                  </w14:solidFill>
                </w14:textFill>
              </w:rPr>
            </w:pPr>
            <w:r>
              <w:rPr>
                <w:rFonts w:hint="eastAsia" w:ascii="仿宋" w:hAnsi="仿宋" w:eastAsia="仿宋"/>
                <w:color w:val="000000" w:themeColor="text1"/>
                <w:highlight w:val="white"/>
                <w14:textFill>
                  <w14:solidFill>
                    <w14:schemeClr w14:val="tx1"/>
                  </w14:solidFill>
                </w14:textFill>
              </w:rPr>
              <w:t xml:space="preserve">免费质保期（</w:t>
            </w:r>
            <w:r>
              <w:rPr>
                <w:rFonts w:hint="eastAsia" w:ascii="仿宋" w:hAnsi="仿宋" w:eastAsia="仿宋"/>
                <w:color w:val="000000" w:themeColor="text1"/>
                <w:highlight w:val="white"/>
                <w:lang w:eastAsia="zh-CN"/>
                <w14:textFill>
                  <w14:solidFill>
                    <w14:schemeClr w14:val="tx1"/>
                  </w14:solidFill>
                </w14:textFill>
              </w:rPr>
              <w:t xml:space="preserve">6</w:t>
            </w:r>
            <w:r>
              <w:rPr>
                <w:rFonts w:hint="eastAsia" w:ascii="仿宋" w:hAnsi="仿宋" w:eastAsia="仿宋"/>
                <w:color w:val="000000" w:themeColor="text1"/>
                <w:highlight w:val="whit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512" w:type="dxa"/>
            <w:vAlign w:val="center"/>
            <w:textDirection w:val="lrTb"/>
            <w:noWrap w:val="false"/>
          </w:tcPr>
          <w:p>
            <w:pPr>
              <w:jc w:val="both"/>
              <w:spacing w:after="0" w:line="240" w:lineRule="auto"/>
              <w:widowControl w:val="off"/>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质保期不满足采购需求要求的作无效投标处理。本项目最低质保期为三年，每增加一年，加2分（不足一年不得分）。</w:t>
            </w:r>
            <w:r/>
          </w:p>
          <w:p>
            <w:pPr>
              <w:pStyle w:val="1066"/>
              <w:spacing w:before="125" w:line="219" w:lineRule="auto"/>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highlight w:val="white"/>
                <w:lang w:eastAsia="zh-CN"/>
                <w14:textFill>
                  <w14:solidFill>
                    <w14:schemeClr w14:val="tx1"/>
                  </w14:solidFill>
                </w14:textFill>
              </w:rPr>
              <w:t xml:space="preserve">本项最高得6分，最低得0分。</w:t>
            </w:r>
            <w:r/>
          </w:p>
          <w:p>
            <w:pPr>
              <w:pStyle w:val="1066"/>
              <w:spacing w:before="125" w:line="219" w:lineRule="auto"/>
              <w:rPr>
                <w:rFonts w:hint="eastAsia" w:ascii="仿宋" w:hAnsi="仿宋" w:eastAsia="仿宋" w:cs="仿宋"/>
                <w:color w:val="000000" w:themeColor="text1"/>
                <w:highlight w:val="white"/>
                <w14:textFill>
                  <w14:solidFill>
                    <w14:schemeClr w14:val="tx1"/>
                  </w14:solidFill>
                </w14:textFill>
              </w:rPr>
            </w:pPr>
            <w:r>
              <w:rPr>
                <w:b/>
                <w:bCs/>
                <w:color w:val="000000" w:themeColor="text1"/>
                <w:highlight w:val="white"/>
                <w:lang w:eastAsia="zh-CN"/>
                <w14:textFill>
                  <w14:solidFill>
                    <w14:schemeClr w14:val="tx1"/>
                  </w14:solidFill>
                </w14:textFill>
              </w:rPr>
              <w:t xml:space="preserve">注：需提供</w:t>
            </w:r>
            <w:r>
              <w:rPr>
                <w:rFonts w:hint="eastAsia"/>
                <w:b/>
                <w:bCs/>
                <w:color w:val="000000" w:themeColor="text1"/>
                <w:highlight w:val="white"/>
                <w:lang w:eastAsia="zh-CN"/>
                <w14:textFill>
                  <w14:solidFill>
                    <w14:schemeClr w14:val="tx1"/>
                  </w14:solidFill>
                </w14:textFill>
              </w:rPr>
              <w:t xml:space="preserve">质保期限承诺书（自拟）</w:t>
            </w:r>
            <w:r>
              <w:rPr>
                <w:b/>
                <w:bCs/>
                <w:color w:val="000000" w:themeColor="text1"/>
                <w:highlight w:val="white"/>
                <w:lang w:eastAsia="zh-CN"/>
                <w14:textFill>
                  <w14:solidFill>
                    <w14:schemeClr w14:val="tx1"/>
                  </w14:solidFill>
                </w14:textFill>
              </w:rPr>
              <w:t xml:space="preserve">，未提供或</w:t>
            </w:r>
            <w:r>
              <w:rPr>
                <w:rFonts w:hint="eastAsia"/>
                <w:b/>
                <w:bCs/>
                <w:color w:val="000000" w:themeColor="text1"/>
                <w:highlight w:val="white"/>
                <w:lang w:eastAsia="zh-CN"/>
                <w14:textFill>
                  <w14:solidFill>
                    <w14:schemeClr w14:val="tx1"/>
                  </w14:solidFill>
                </w14:textFill>
              </w:rPr>
              <w:t xml:space="preserve">描述不清楚难以理解的或</w:t>
            </w:r>
            <w:r>
              <w:rPr>
                <w:b/>
                <w:bCs/>
                <w:color w:val="000000" w:themeColor="text1"/>
                <w:highlight w:val="white"/>
                <w:lang w:eastAsia="zh-CN"/>
                <w14:textFill>
                  <w14:solidFill>
                    <w14:schemeClr w14:val="tx1"/>
                  </w14:solidFill>
                </w14:textFill>
              </w:rPr>
              <w:t xml:space="preserve">字迹模糊不清</w:t>
            </w:r>
            <w:r>
              <w:rPr>
                <w:rFonts w:hint="eastAsia"/>
                <w:b/>
                <w:bCs/>
                <w:color w:val="000000" w:themeColor="text1"/>
                <w:highlight w:val="white"/>
                <w:lang w:eastAsia="zh-CN"/>
                <w14:textFill>
                  <w14:solidFill>
                    <w14:schemeClr w14:val="tx1"/>
                  </w14:solidFill>
                </w14:textFill>
              </w:rPr>
              <w:t xml:space="preserve">的</w:t>
            </w:r>
            <w:r>
              <w:rPr>
                <w:b/>
                <w:bCs/>
                <w:color w:val="000000" w:themeColor="text1"/>
                <w:highlight w:val="white"/>
                <w:lang w:eastAsia="zh-CN"/>
                <w14:textFill>
                  <w14:solidFill>
                    <w14:schemeClr w14:val="tx1"/>
                  </w14:solidFill>
                </w14:textFill>
              </w:rPr>
              <w:t xml:space="preserve">不得分。</w:t>
            </w:r>
            <w:r/>
          </w:p>
        </w:tc>
      </w:tr>
    </w:tbl>
    <w:p>
      <w:pPr>
        <w:rPr>
          <w:rFonts w:hint="eastAsia" w:ascii="宋体" w:hAnsi="宋体" w:cs="宋体" w:eastAsiaTheme="minorEastAsia"/>
          <w:b/>
          <w:color w:val="000000" w:themeColor="text1"/>
          <w:sz w:val="28"/>
          <w:szCs w:val="28"/>
          <w:highlight w:val="white"/>
          <w14:textFill>
            <w14:solidFill>
              <w14:schemeClr w14:val="tx1"/>
            </w14:solidFill>
          </w14:textFill>
        </w:rPr>
      </w:pPr>
      <w:r>
        <w:rPr>
          <w:rFonts w:hint="eastAsia" w:ascii="宋体" w:hAnsi="宋体" w:cs="宋体" w:eastAsiaTheme="minorEastAsia"/>
          <w:b/>
          <w:color w:val="000000" w:themeColor="text1"/>
          <w:sz w:val="28"/>
          <w:szCs w:val="28"/>
          <w:highlight w:val="white"/>
          <w14:textFill>
            <w14:solidFill>
              <w14:schemeClr w14:val="tx1"/>
            </w14:solidFill>
          </w14:textFill>
        </w:rPr>
      </w:r>
      <w:r/>
    </w:p>
    <w:p>
      <w:pPr>
        <w:rPr>
          <w:rFonts w:hint="eastAsia" w:ascii="宋体" w:hAnsi="宋体" w:cs="宋体" w:eastAsiaTheme="minorEastAsia"/>
          <w:b/>
          <w:color w:val="000000" w:themeColor="text1"/>
          <w:sz w:val="28"/>
          <w:szCs w:val="28"/>
          <w:highlight w:val="white"/>
          <w14:textFill>
            <w14:solidFill>
              <w14:schemeClr w14:val="tx1"/>
            </w14:solidFill>
          </w14:textFill>
        </w:rPr>
      </w:pPr>
      <w:r>
        <w:rPr>
          <w:rFonts w:hint="eastAsia" w:ascii="宋体" w:hAnsi="宋体" w:cs="宋体" w:eastAsiaTheme="minorEastAsia"/>
          <w:b/>
          <w:color w:val="000000" w:themeColor="text1"/>
          <w:sz w:val="28"/>
          <w:szCs w:val="28"/>
          <w:highlight w:val="white"/>
          <w14:textFill>
            <w14:solidFill>
              <w14:schemeClr w14:val="tx1"/>
            </w14:solidFill>
          </w14:textFill>
        </w:rPr>
      </w:r>
      <w:r/>
    </w:p>
    <w:p>
      <w:pPr>
        <w:rPr>
          <w:rFonts w:hint="eastAsia" w:ascii="宋体" w:hAnsi="宋体" w:cs="宋体" w:eastAsiaTheme="minorEastAsia"/>
          <w:b/>
          <w:color w:val="000000" w:themeColor="text1"/>
          <w:sz w:val="28"/>
          <w:szCs w:val="28"/>
          <w:highlight w:val="white"/>
          <w14:textFill>
            <w14:solidFill>
              <w14:schemeClr w14:val="tx1"/>
            </w14:solidFill>
          </w14:textFill>
        </w:rPr>
      </w:pPr>
      <w:r>
        <w:rPr>
          <w:rFonts w:hint="eastAsia" w:ascii="宋体" w:hAnsi="宋体" w:cs="宋体" w:eastAsiaTheme="minorEastAsia"/>
          <w:b/>
          <w:color w:val="000000" w:themeColor="text1"/>
          <w:sz w:val="28"/>
          <w:szCs w:val="28"/>
          <w:highlight w:val="white"/>
          <w14:textFill>
            <w14:solidFill>
              <w14:schemeClr w14:val="tx1"/>
            </w14:solidFill>
          </w14:textFill>
        </w:rPr>
      </w:r>
      <w:r/>
    </w:p>
    <w:p>
      <w:pPr>
        <w:rPr>
          <w:rFonts w:hint="eastAsia" w:ascii="宋体" w:hAnsi="宋体" w:cs="宋体" w:eastAsiaTheme="minorEastAsia"/>
          <w:b/>
          <w:color w:val="000000" w:themeColor="text1"/>
          <w:sz w:val="28"/>
          <w:szCs w:val="28"/>
          <w:highlight w:val="white"/>
          <w14:textFill>
            <w14:solidFill>
              <w14:schemeClr w14:val="tx1"/>
            </w14:solidFill>
          </w14:textFill>
        </w:rPr>
      </w:pPr>
      <w:r>
        <w:rPr>
          <w:rFonts w:hint="eastAsia" w:ascii="宋体" w:hAnsi="宋体" w:cs="宋体" w:eastAsiaTheme="minorEastAsia"/>
          <w:b/>
          <w:color w:val="000000" w:themeColor="text1"/>
          <w:sz w:val="28"/>
          <w:szCs w:val="28"/>
          <w:highlight w:val="white"/>
          <w14:textFill>
            <w14:solidFill>
              <w14:schemeClr w14:val="tx1"/>
            </w14:solidFill>
          </w14:textFill>
        </w:rPr>
      </w:r>
      <w:r/>
    </w:p>
    <w:p>
      <w:pPr>
        <w:rPr>
          <w:rFonts w:hint="eastAsia" w:ascii="宋体" w:hAnsi="宋体" w:cs="宋体" w:eastAsiaTheme="minorEastAsia"/>
          <w:b/>
          <w:color w:val="000000" w:themeColor="text1"/>
          <w:sz w:val="28"/>
          <w:szCs w:val="28"/>
          <w:highlight w:val="white"/>
          <w14:textFill>
            <w14:solidFill>
              <w14:schemeClr w14:val="tx1"/>
            </w14:solidFill>
          </w14:textFill>
        </w:rPr>
      </w:pPr>
      <w:r>
        <w:rPr>
          <w:rFonts w:hint="eastAsia" w:ascii="宋体" w:hAnsi="宋体" w:cs="宋体" w:eastAsiaTheme="minorEastAsia"/>
          <w:b/>
          <w:color w:val="000000" w:themeColor="text1"/>
          <w:sz w:val="28"/>
          <w:szCs w:val="28"/>
          <w:highlight w:val="white"/>
          <w14:textFill>
            <w14:solidFill>
              <w14:schemeClr w14:val="tx1"/>
            </w14:solidFill>
          </w14:textFill>
        </w:rPr>
      </w:r>
      <w:r/>
    </w:p>
    <w:p>
      <w:pPr>
        <w:rPr>
          <w:rFonts w:hint="eastAsia" w:ascii="宋体" w:hAnsi="宋体" w:eastAsia="宋体" w:cs="宋体"/>
          <w:b/>
          <w:color w:val="000000" w:themeColor="text1"/>
          <w:sz w:val="28"/>
          <w:szCs w:val="28"/>
          <w:highlight w:val="white"/>
          <w14:textFill>
            <w14:solidFill>
              <w14:schemeClr w14:val="tx1"/>
            </w14:solidFill>
          </w14:textFill>
        </w:rPr>
      </w:pPr>
      <w:r>
        <w:rPr>
          <w:rFonts w:hint="eastAsia" w:ascii="宋体" w:hAnsi="宋体" w:eastAsia="宋体" w:cs="宋体"/>
          <w:b/>
          <w:color w:val="000000" w:themeColor="text1"/>
          <w:sz w:val="28"/>
          <w:szCs w:val="28"/>
          <w:highlight w:val="white"/>
          <w:lang w:eastAsia="zh-CN"/>
          <w14:textFill>
            <w14:solidFill>
              <w14:schemeClr w14:val="tx1"/>
            </w14:solidFill>
          </w14:textFill>
        </w:rPr>
        <w:br w:type="page" w:clear="all"/>
      </w:r>
      <w:r/>
    </w:p>
    <w:p>
      <w:pPr>
        <w:jc w:val="center"/>
        <w:spacing w:after="0" w:line="720" w:lineRule="atLeast"/>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28"/>
          <w:szCs w:val="28"/>
          <w:highlight w:val="white"/>
          <w:lang w:eastAsia="zh-CN"/>
          <w14:textFill>
            <w14:solidFill>
              <w14:schemeClr w14:val="tx1"/>
            </w14:solidFill>
          </w14:textFill>
        </w:rPr>
        <w:t xml:space="preserve">第五章 拟签订的合同文本</w:t>
      </w:r>
      <w:r/>
    </w:p>
    <w:p>
      <w:pPr>
        <w:pStyle w:val="77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866"/>
        <w:spacing w:line="240" w:lineRule="auto"/>
        <w:rPr>
          <w:rFonts w:hint="eastAsia" w:ascii="仿宋" w:hAnsi="仿宋" w:eastAsia="仿宋" w:cs="宋体"/>
          <w:color w:val="000000" w:themeColor="text1"/>
          <w:highlight w:val="white"/>
          <w14:textFill>
            <w14:solidFill>
              <w14:schemeClr w14:val="tx1"/>
            </w14:solidFill>
          </w14:textFill>
        </w:rPr>
      </w:pPr>
      <w:r>
        <w:rPr>
          <w:rFonts w:hint="eastAsia" w:ascii="仿宋" w:hAnsi="仿宋" w:eastAsia="仿宋" w:cs="宋体"/>
          <w:color w:val="000000" w:themeColor="text1"/>
          <w:highlight w:val="white"/>
          <w14:textFill>
            <w14:solidFill>
              <w14:schemeClr w14:val="tx1"/>
            </w14:solidFill>
          </w14:textFill>
        </w:rPr>
        <w:t xml:space="preserve">项目名称：交通信号控制装备</w:t>
      </w:r>
      <w:r>
        <w:rPr>
          <w:rFonts w:hint="eastAsia" w:ascii="仿宋" w:hAnsi="仿宋" w:eastAsia="仿宋" w:cs="宋体"/>
          <w:color w:val="000000" w:themeColor="text1"/>
          <w:highlight w:val="white"/>
          <w:lang w:eastAsia="zh-CN"/>
          <w14:textFill>
            <w14:solidFill>
              <w14:schemeClr w14:val="tx1"/>
            </w14:solidFill>
          </w14:textFill>
        </w:rPr>
        <w:t xml:space="preserve">项目</w:t>
      </w:r>
      <w:r/>
    </w:p>
    <w:p>
      <w:pPr>
        <w:pStyle w:val="866"/>
        <w:jc w:val="both"/>
        <w:rPr>
          <w:rFonts w:hint="eastAsia" w:ascii="仿宋" w:hAnsi="仿宋" w:eastAsia="仿宋" w:cs="宋体"/>
          <w:color w:val="000000" w:themeColor="text1"/>
          <w:highlight w:val="white"/>
          <w:lang w:eastAsia="zh-CN"/>
          <w14:textFill>
            <w14:solidFill>
              <w14:schemeClr w14:val="tx1"/>
            </w14:solidFill>
          </w14:textFill>
        </w:rPr>
      </w:pPr>
      <w:r>
        <w:rPr>
          <w:rFonts w:hint="eastAsia" w:ascii="仿宋" w:hAnsi="仿宋" w:eastAsia="仿宋" w:cs="宋体"/>
          <w:color w:val="000000" w:themeColor="text1"/>
          <w:highlight w:val="white"/>
          <w14:textFill>
            <w14:solidFill>
              <w14:schemeClr w14:val="tx1"/>
            </w14:solidFill>
          </w14:textFill>
        </w:rPr>
        <w:t xml:space="preserve">项目编号：</w:t>
      </w:r>
      <w:r>
        <w:rPr>
          <w:rFonts w:hint="eastAsia" w:ascii="仿宋" w:hAnsi="仿宋" w:eastAsia="仿宋" w:cs="宋体"/>
          <w:color w:val="000000" w:themeColor="text1"/>
          <w:highlight w:val="white"/>
          <w:lang w:eastAsia="zh-CN"/>
          <w14:textFill>
            <w14:solidFill>
              <w14:schemeClr w14:val="tx1"/>
            </w14:solidFill>
          </w14:textFill>
        </w:rPr>
        <w:t xml:space="preserve">JSZC-320300-ZHZC-G2025-0020</w:t>
      </w:r>
      <w:r/>
    </w:p>
    <w:p>
      <w:pPr>
        <w:pStyle w:val="866"/>
        <w:jc w:val="center"/>
        <w:rPr>
          <w:rFonts w:hint="eastAsia" w:ascii="仿宋" w:hAnsi="仿宋" w:eastAsia="仿宋" w:cs="宋体"/>
          <w:color w:val="000000" w:themeColor="text1"/>
          <w:sz w:val="48"/>
          <w:szCs w:val="48"/>
          <w:highlight w:val="white"/>
          <w14:textFill>
            <w14:solidFill>
              <w14:schemeClr w14:val="tx1"/>
            </w14:solidFill>
          </w14:textFill>
        </w:rPr>
      </w:pPr>
      <w:r>
        <w:rPr>
          <w:rFonts w:hint="eastAsia" w:ascii="仿宋" w:hAnsi="仿宋" w:eastAsia="仿宋" w:cs="宋体"/>
          <w:color w:val="000000" w:themeColor="text1"/>
          <w:sz w:val="48"/>
          <w:szCs w:val="48"/>
          <w:highlight w:val="white"/>
          <w14:textFill>
            <w14:solidFill>
              <w14:schemeClr w14:val="tx1"/>
            </w14:solidFill>
          </w14:textFill>
        </w:rPr>
        <w:t xml:space="preserve">政</w:t>
      </w:r>
      <w:r/>
    </w:p>
    <w:p>
      <w:pPr>
        <w:pStyle w:val="866"/>
        <w:jc w:val="center"/>
        <w:rPr>
          <w:rFonts w:hint="eastAsia" w:ascii="仿宋" w:hAnsi="仿宋" w:eastAsia="仿宋" w:cs="宋体"/>
          <w:color w:val="000000" w:themeColor="text1"/>
          <w:sz w:val="48"/>
          <w:szCs w:val="48"/>
          <w:highlight w:val="white"/>
          <w14:textFill>
            <w14:solidFill>
              <w14:schemeClr w14:val="tx1"/>
            </w14:solidFill>
          </w14:textFill>
        </w:rPr>
      </w:pPr>
      <w:r>
        <w:rPr>
          <w:rFonts w:hint="eastAsia" w:ascii="仿宋" w:hAnsi="仿宋" w:eastAsia="仿宋" w:cs="宋体"/>
          <w:color w:val="000000" w:themeColor="text1"/>
          <w:sz w:val="48"/>
          <w:szCs w:val="48"/>
          <w:highlight w:val="white"/>
          <w14:textFill>
            <w14:solidFill>
              <w14:schemeClr w14:val="tx1"/>
            </w14:solidFill>
          </w14:textFill>
        </w:rPr>
        <w:t xml:space="preserve">府</w:t>
      </w:r>
      <w:r/>
    </w:p>
    <w:p>
      <w:pPr>
        <w:pStyle w:val="866"/>
        <w:jc w:val="center"/>
        <w:rPr>
          <w:rFonts w:hint="eastAsia" w:ascii="仿宋" w:hAnsi="仿宋" w:eastAsia="仿宋" w:cs="宋体"/>
          <w:color w:val="000000" w:themeColor="text1"/>
          <w:sz w:val="48"/>
          <w:szCs w:val="48"/>
          <w:highlight w:val="white"/>
          <w14:textFill>
            <w14:solidFill>
              <w14:schemeClr w14:val="tx1"/>
            </w14:solidFill>
          </w14:textFill>
        </w:rPr>
      </w:pPr>
      <w:r>
        <w:rPr>
          <w:rFonts w:hint="eastAsia" w:ascii="仿宋" w:hAnsi="仿宋" w:eastAsia="仿宋" w:cs="宋体"/>
          <w:color w:val="000000" w:themeColor="text1"/>
          <w:sz w:val="48"/>
          <w:szCs w:val="48"/>
          <w:highlight w:val="white"/>
          <w14:textFill>
            <w14:solidFill>
              <w14:schemeClr w14:val="tx1"/>
            </w14:solidFill>
          </w14:textFill>
        </w:rPr>
        <w:t xml:space="preserve">采</w:t>
      </w:r>
      <w:r/>
    </w:p>
    <w:p>
      <w:pPr>
        <w:pStyle w:val="866"/>
        <w:jc w:val="center"/>
        <w:rPr>
          <w:rFonts w:hint="eastAsia" w:ascii="仿宋" w:hAnsi="仿宋" w:eastAsia="仿宋" w:cs="宋体"/>
          <w:color w:val="000000" w:themeColor="text1"/>
          <w:sz w:val="48"/>
          <w:szCs w:val="48"/>
          <w:highlight w:val="white"/>
          <w14:textFill>
            <w14:solidFill>
              <w14:schemeClr w14:val="tx1"/>
            </w14:solidFill>
          </w14:textFill>
        </w:rPr>
      </w:pPr>
      <w:r>
        <w:rPr>
          <w:rFonts w:hint="eastAsia" w:ascii="仿宋" w:hAnsi="仿宋" w:eastAsia="仿宋" w:cs="宋体"/>
          <w:color w:val="000000" w:themeColor="text1"/>
          <w:sz w:val="48"/>
          <w:szCs w:val="48"/>
          <w:highlight w:val="white"/>
          <w14:textFill>
            <w14:solidFill>
              <w14:schemeClr w14:val="tx1"/>
            </w14:solidFill>
          </w14:textFill>
        </w:rPr>
        <w:t xml:space="preserve">购</w:t>
      </w:r>
      <w:r/>
    </w:p>
    <w:p>
      <w:pPr>
        <w:pStyle w:val="866"/>
        <w:jc w:val="center"/>
        <w:rPr>
          <w:rFonts w:hint="eastAsia" w:ascii="仿宋" w:hAnsi="仿宋" w:eastAsia="仿宋" w:cs="宋体"/>
          <w:color w:val="000000" w:themeColor="text1"/>
          <w:sz w:val="48"/>
          <w:szCs w:val="48"/>
          <w:highlight w:val="white"/>
          <w14:textFill>
            <w14:solidFill>
              <w14:schemeClr w14:val="tx1"/>
            </w14:solidFill>
          </w14:textFill>
        </w:rPr>
      </w:pPr>
      <w:r>
        <w:rPr>
          <w:rFonts w:hint="eastAsia" w:ascii="仿宋" w:hAnsi="仿宋" w:eastAsia="仿宋" w:cs="宋体"/>
          <w:color w:val="000000" w:themeColor="text1"/>
          <w:sz w:val="48"/>
          <w:szCs w:val="48"/>
          <w:highlight w:val="white"/>
          <w14:textFill>
            <w14:solidFill>
              <w14:schemeClr w14:val="tx1"/>
            </w14:solidFill>
          </w14:textFill>
        </w:rPr>
        <w:t xml:space="preserve">合</w:t>
      </w:r>
      <w:r/>
    </w:p>
    <w:p>
      <w:pPr>
        <w:pStyle w:val="866"/>
        <w:jc w:val="center"/>
        <w:rPr>
          <w:rFonts w:hint="eastAsia" w:ascii="仿宋" w:hAnsi="仿宋" w:eastAsia="仿宋" w:cs="宋体"/>
          <w:color w:val="000000" w:themeColor="text1"/>
          <w:sz w:val="48"/>
          <w:szCs w:val="48"/>
          <w:highlight w:val="white"/>
          <w14:textFill>
            <w14:solidFill>
              <w14:schemeClr w14:val="tx1"/>
            </w14:solidFill>
          </w14:textFill>
        </w:rPr>
      </w:pPr>
      <w:r>
        <w:rPr>
          <w:rFonts w:hint="eastAsia" w:ascii="仿宋" w:hAnsi="仿宋" w:eastAsia="仿宋" w:cs="宋体"/>
          <w:color w:val="000000" w:themeColor="text1"/>
          <w:sz w:val="48"/>
          <w:szCs w:val="48"/>
          <w:highlight w:val="white"/>
          <w14:textFill>
            <w14:solidFill>
              <w14:schemeClr w14:val="tx1"/>
            </w14:solidFill>
          </w14:textFill>
        </w:rPr>
        <w:t xml:space="preserve">同</w:t>
      </w:r>
      <w:r/>
    </w:p>
    <w:p>
      <w:pPr>
        <w:pStyle w:val="866"/>
        <w:spacing w:line="240" w:lineRule="auto"/>
        <w:rPr>
          <w:rFonts w:hint="eastAsia" w:ascii="仿宋" w:hAnsi="仿宋" w:eastAsia="仿宋" w:cs="宋体"/>
          <w:color w:val="000000" w:themeColor="text1"/>
          <w:sz w:val="28"/>
          <w:szCs w:val="28"/>
          <w:highlight w:val="white"/>
          <w14:textFill>
            <w14:solidFill>
              <w14:schemeClr w14:val="tx1"/>
            </w14:solidFill>
          </w14:textFill>
        </w:rPr>
      </w:pPr>
      <w:r>
        <w:rPr>
          <w:rFonts w:hint="eastAsia" w:ascii="仿宋" w:hAnsi="仿宋" w:eastAsia="仿宋" w:cs="宋体"/>
          <w:color w:val="000000" w:themeColor="text1"/>
          <w:sz w:val="28"/>
          <w:szCs w:val="28"/>
          <w:highlight w:val="white"/>
          <w14:textFill>
            <w14:solidFill>
              <w14:schemeClr w14:val="tx1"/>
            </w14:solidFill>
          </w14:textFill>
        </w:rPr>
        <w:t xml:space="preserve">采  购  人：</w:t>
      </w:r>
      <w:r/>
    </w:p>
    <w:p>
      <w:pPr>
        <w:pStyle w:val="866"/>
        <w:spacing w:line="240" w:lineRule="auto"/>
        <w:rPr>
          <w:rFonts w:hint="eastAsia" w:ascii="仿宋" w:hAnsi="仿宋" w:eastAsia="仿宋" w:cs="宋体"/>
          <w:color w:val="000000" w:themeColor="text1"/>
          <w:sz w:val="28"/>
          <w:szCs w:val="28"/>
          <w:highlight w:val="white"/>
          <w14:textFill>
            <w14:solidFill>
              <w14:schemeClr w14:val="tx1"/>
            </w14:solidFill>
          </w14:textFill>
        </w:rPr>
      </w:pPr>
      <w:r>
        <w:rPr>
          <w:rFonts w:hint="eastAsia" w:ascii="仿宋" w:hAnsi="仿宋" w:eastAsia="仿宋" w:cs="宋体"/>
          <w:color w:val="000000" w:themeColor="text1"/>
          <w:sz w:val="28"/>
          <w:szCs w:val="28"/>
          <w:highlight w:val="white"/>
          <w14:textFill>
            <w14:solidFill>
              <w14:schemeClr w14:val="tx1"/>
            </w14:solidFill>
          </w14:textFill>
        </w:rPr>
        <w:t xml:space="preserve">成交供应商：</w:t>
      </w:r>
      <w:r/>
    </w:p>
    <w:p>
      <w:pPr>
        <w:pStyle w:val="866"/>
        <w:spacing w:line="240" w:lineRule="auto"/>
        <w:rPr>
          <w:rFonts w:hint="eastAsia" w:ascii="仿宋" w:hAnsi="仿宋" w:eastAsia="仿宋" w:cs="宋体"/>
          <w:color w:val="000000" w:themeColor="text1"/>
          <w:sz w:val="28"/>
          <w:szCs w:val="28"/>
          <w:highlight w:val="white"/>
          <w14:textFill>
            <w14:solidFill>
              <w14:schemeClr w14:val="tx1"/>
            </w14:solidFill>
          </w14:textFill>
        </w:rPr>
      </w:pPr>
      <w:r>
        <w:rPr>
          <w:rFonts w:hint="eastAsia" w:ascii="仿宋" w:hAnsi="仿宋" w:eastAsia="仿宋" w:cs="宋体"/>
          <w:color w:val="000000" w:themeColor="text1"/>
          <w:sz w:val="28"/>
          <w:szCs w:val="28"/>
          <w:highlight w:val="white"/>
          <w14:textFill>
            <w14:solidFill>
              <w14:schemeClr w14:val="tx1"/>
            </w14:solidFill>
          </w14:textFill>
        </w:rPr>
        <w:t xml:space="preserve">合同签订日期：  年  月  日</w:t>
      </w:r>
      <w:r/>
    </w:p>
    <w:p>
      <w:pPr>
        <w:pStyle w:val="867"/>
        <w:ind w:firstLine="480"/>
        <w:jc w:val="left"/>
        <w:widowControl/>
        <w:rPr>
          <w:rFonts w:hint="eastAsia" w:ascii="仿宋" w:hAnsi="仿宋" w:eastAsia="仿宋" w:cs="宋体"/>
          <w:color w:val="000000" w:themeColor="text1"/>
          <w:sz w:val="24"/>
          <w:highlight w:val="white"/>
          <w14:textFill>
            <w14:solidFill>
              <w14:schemeClr w14:val="tx1"/>
            </w14:solidFill>
          </w14:textFill>
        </w:rPr>
      </w:pPr>
      <w:r>
        <w:rPr>
          <w:rFonts w:hint="eastAsia" w:ascii="仿宋" w:hAnsi="仿宋" w:eastAsia="仿宋" w:cs="宋体"/>
          <w:color w:val="000000" w:themeColor="text1"/>
          <w:sz w:val="24"/>
          <w:highlight w:val="white"/>
          <w14:textFill>
            <w14:solidFill>
              <w14:schemeClr w14:val="tx1"/>
            </w14:solidFill>
          </w14:textFill>
        </w:rPr>
      </w:r>
      <w:r/>
    </w:p>
    <w:p>
      <w:pPr>
        <w:pStyle w:val="867"/>
        <w:ind w:firstLine="480"/>
        <w:jc w:val="left"/>
        <w:widowControl/>
        <w:rPr>
          <w:rFonts w:hint="eastAsia" w:ascii="仿宋" w:hAnsi="仿宋" w:eastAsia="仿宋" w:cs="宋体"/>
          <w:color w:val="000000" w:themeColor="text1"/>
          <w:sz w:val="24"/>
          <w:highlight w:val="white"/>
          <w14:textFill>
            <w14:solidFill>
              <w14:schemeClr w14:val="tx1"/>
            </w14:solidFill>
          </w14:textFill>
        </w:rPr>
      </w:pPr>
      <w:r>
        <w:rPr>
          <w:rFonts w:hint="eastAsia" w:ascii="仿宋" w:hAnsi="仿宋" w:eastAsia="仿宋" w:cs="宋体"/>
          <w:color w:val="000000" w:themeColor="text1"/>
          <w:sz w:val="24"/>
          <w:highlight w:val="white"/>
          <w14:textFill>
            <w14:solidFill>
              <w14:schemeClr w14:val="tx1"/>
            </w14:solidFill>
          </w14:textFill>
        </w:rPr>
        <w:t xml:space="preserve">友情提醒：采购人与中标、成交供应商应当在中标、成交通知书发出之日起三十日内，按照采购文件确定的事项签订政府采购合同。 </w:t>
      </w:r>
      <w:r/>
    </w:p>
    <w:p>
      <w:pPr>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采购人应当自政府采购合同签订之日起 2 个工作日内，将政府采购合同在省级以上人民政府财政部门指定的媒体上公告，但政府采购合同中涉及国家秘密、商业秘密的内容除外。</w:t>
      </w:r>
      <w:r/>
    </w:p>
    <w:p>
      <w:pPr>
        <w:jc w:val="center"/>
        <w:rPr>
          <w:rFonts w:hint="eastAsia" w:ascii="仿宋" w:hAnsi="仿宋" w:eastAsia="仿宋" w:cs="仿宋"/>
          <w:color w:val="000000" w:themeColor="text1"/>
          <w:sz w:val="30"/>
          <w:szCs w:val="30"/>
          <w:highlight w:val="white"/>
          <w14:textFill>
            <w14:solidFill>
              <w14:schemeClr w14:val="tx1"/>
            </w14:solidFill>
          </w14:textFill>
        </w:rPr>
      </w:pPr>
      <w:r>
        <w:rPr>
          <w:rFonts w:ascii="仿宋" w:hAnsi="仿宋" w:eastAsia="仿宋"/>
          <w:color w:val="000000" w:themeColor="text1"/>
          <w:sz w:val="24"/>
          <w:highlight w:val="white"/>
          <w:lang w:eastAsia="zh-CN"/>
          <w14:textFill>
            <w14:solidFill>
              <w14:schemeClr w14:val="tx1"/>
            </w14:solidFill>
          </w14:textFill>
        </w:rPr>
        <w:br w:type="page" w:clear="all"/>
      </w:r>
      <w:r>
        <w:rPr>
          <w:rFonts w:hint="eastAsia" w:ascii="仿宋" w:hAnsi="仿宋" w:eastAsia="仿宋" w:cs="仿宋"/>
          <w:color w:val="000000" w:themeColor="text1"/>
          <w:sz w:val="30"/>
          <w:szCs w:val="30"/>
          <w:highlight w:val="white"/>
          <w:lang w:eastAsia="zh-CN"/>
          <w14:textFill>
            <w14:solidFill>
              <w14:schemeClr w14:val="tx1"/>
            </w14:solidFill>
          </w14:textFill>
        </w:rPr>
        <w:t xml:space="preserve">合同通用条款</w:t>
      </w:r>
      <w:r/>
    </w:p>
    <w:p>
      <w:pPr>
        <w:jc w:val="center"/>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r>
      <w:r/>
    </w:p>
    <w:p>
      <w:pPr>
        <w:ind w:firstLine="480"/>
        <w:jc w:val="center"/>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eastAsia="zh-CN"/>
          <w14:textFill>
            <w14:solidFill>
              <w14:schemeClr w14:val="tx1"/>
            </w14:solidFill>
          </w14:textFill>
        </w:rPr>
        <w:t xml:space="preserve">目录</w:t>
      </w:r>
      <w:r/>
    </w:p>
    <w:p>
      <w:pPr>
        <w:jc w:val="center"/>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r>
      <w:r/>
    </w:p>
    <w:p>
      <w:pPr>
        <w:ind w:firstLine="480"/>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eastAsia="zh-CN"/>
          <w14:textFill>
            <w14:solidFill>
              <w14:schemeClr w14:val="tx1"/>
            </w14:solidFill>
          </w14:textFill>
        </w:rPr>
        <w:t xml:space="preserve">第一条    定义</w:t>
      </w:r>
      <w:r/>
    </w:p>
    <w:p>
      <w:pPr>
        <w:ind w:firstLine="480"/>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eastAsia="zh-CN"/>
          <w14:textFill>
            <w14:solidFill>
              <w14:schemeClr w14:val="tx1"/>
            </w14:solidFill>
          </w14:textFill>
        </w:rPr>
        <w:t xml:space="preserve">第二条    合同范围</w:t>
      </w:r>
      <w:r/>
    </w:p>
    <w:p>
      <w:pPr>
        <w:ind w:firstLine="480"/>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eastAsia="zh-CN"/>
          <w14:textFill>
            <w14:solidFill>
              <w14:schemeClr w14:val="tx1"/>
            </w14:solidFill>
          </w14:textFill>
        </w:rPr>
        <w:t xml:space="preserve">第三条    价格</w:t>
      </w:r>
      <w:r/>
    </w:p>
    <w:p>
      <w:pPr>
        <w:ind w:firstLine="480"/>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eastAsia="zh-CN"/>
          <w14:textFill>
            <w14:solidFill>
              <w14:schemeClr w14:val="tx1"/>
            </w14:solidFill>
          </w14:textFill>
        </w:rPr>
        <w:t xml:space="preserve">第四条    支付</w:t>
      </w:r>
      <w:r/>
    </w:p>
    <w:p>
      <w:pPr>
        <w:ind w:firstLine="480"/>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eastAsia="zh-CN"/>
          <w14:textFill>
            <w14:solidFill>
              <w14:schemeClr w14:val="tx1"/>
            </w14:solidFill>
          </w14:textFill>
        </w:rPr>
        <w:t xml:space="preserve">第五条    交货</w:t>
      </w:r>
      <w:r/>
    </w:p>
    <w:p>
      <w:pPr>
        <w:ind w:firstLine="480"/>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eastAsia="zh-CN"/>
          <w14:textFill>
            <w14:solidFill>
              <w14:schemeClr w14:val="tx1"/>
            </w14:solidFill>
          </w14:textFill>
        </w:rPr>
        <w:t xml:space="preserve">第六条    包装和标记</w:t>
      </w:r>
      <w:r/>
    </w:p>
    <w:p>
      <w:pPr>
        <w:ind w:firstLine="480"/>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eastAsia="zh-CN"/>
          <w14:textFill>
            <w14:solidFill>
              <w14:schemeClr w14:val="tx1"/>
            </w14:solidFill>
          </w14:textFill>
        </w:rPr>
        <w:t xml:space="preserve">第七条    技术资料</w:t>
      </w:r>
      <w:r/>
    </w:p>
    <w:p>
      <w:pPr>
        <w:ind w:firstLine="480"/>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eastAsia="zh-CN"/>
          <w14:textFill>
            <w14:solidFill>
              <w14:schemeClr w14:val="tx1"/>
            </w14:solidFill>
          </w14:textFill>
        </w:rPr>
        <w:t xml:space="preserve">第八条    安装</w:t>
      </w:r>
      <w:r/>
    </w:p>
    <w:p>
      <w:pPr>
        <w:ind w:firstLine="480"/>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eastAsia="zh-CN"/>
          <w14:textFill>
            <w14:solidFill>
              <w14:schemeClr w14:val="tx1"/>
            </w14:solidFill>
          </w14:textFill>
        </w:rPr>
        <w:t xml:space="preserve">第九条    验收</w:t>
      </w:r>
      <w:r/>
    </w:p>
    <w:p>
      <w:pPr>
        <w:ind w:firstLine="480"/>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eastAsia="zh-CN"/>
          <w14:textFill>
            <w14:solidFill>
              <w14:schemeClr w14:val="tx1"/>
            </w14:solidFill>
          </w14:textFill>
        </w:rPr>
        <w:t xml:space="preserve">第十条    售后服务和技术培训</w:t>
      </w:r>
      <w:r/>
    </w:p>
    <w:p>
      <w:pPr>
        <w:ind w:firstLine="480"/>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eastAsia="zh-CN"/>
          <w14:textFill>
            <w14:solidFill>
              <w14:schemeClr w14:val="tx1"/>
            </w14:solidFill>
          </w14:textFill>
        </w:rPr>
        <w:t xml:space="preserve">第十一条  索赔</w:t>
      </w:r>
      <w:r/>
    </w:p>
    <w:p>
      <w:pPr>
        <w:ind w:firstLine="480"/>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eastAsia="zh-CN"/>
          <w14:textFill>
            <w14:solidFill>
              <w14:schemeClr w14:val="tx1"/>
            </w14:solidFill>
          </w14:textFill>
        </w:rPr>
        <w:t xml:space="preserve">第十二条  不可抗力</w:t>
      </w:r>
      <w:r/>
    </w:p>
    <w:p>
      <w:pPr>
        <w:ind w:firstLine="480"/>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eastAsia="zh-CN"/>
          <w14:textFill>
            <w14:solidFill>
              <w14:schemeClr w14:val="tx1"/>
            </w14:solidFill>
          </w14:textFill>
        </w:rPr>
        <w:t xml:space="preserve">第十三条  合同的终止</w:t>
      </w:r>
      <w:r/>
    </w:p>
    <w:p>
      <w:pPr>
        <w:ind w:firstLine="480"/>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eastAsia="zh-CN"/>
          <w14:textFill>
            <w14:solidFill>
              <w14:schemeClr w14:val="tx1"/>
            </w14:solidFill>
          </w14:textFill>
        </w:rPr>
        <w:t xml:space="preserve">第十四条  争议的解决</w:t>
      </w:r>
      <w:r/>
    </w:p>
    <w:p>
      <w:pPr>
        <w:ind w:firstLine="480"/>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eastAsia="zh-CN"/>
          <w14:textFill>
            <w14:solidFill>
              <w14:schemeClr w14:val="tx1"/>
            </w14:solidFill>
          </w14:textFill>
        </w:rPr>
        <w:t xml:space="preserve">第十五条  适用法律</w:t>
      </w:r>
      <w:r/>
    </w:p>
    <w:p>
      <w:pPr>
        <w:ind w:firstLine="480"/>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eastAsia="zh-CN"/>
          <w14:textFill>
            <w14:solidFill>
              <w14:schemeClr w14:val="tx1"/>
            </w14:solidFill>
          </w14:textFill>
        </w:rPr>
        <w:t xml:space="preserve">第十六条  权利保证</w:t>
      </w:r>
      <w:r/>
    </w:p>
    <w:p>
      <w:pPr>
        <w:ind w:firstLine="480"/>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eastAsia="zh-CN"/>
          <w14:textFill>
            <w14:solidFill>
              <w14:schemeClr w14:val="tx1"/>
            </w14:solidFill>
          </w14:textFill>
        </w:rPr>
        <w:t xml:space="preserve">第十七条  保密</w:t>
      </w:r>
      <w:r/>
    </w:p>
    <w:p>
      <w:pPr>
        <w:ind w:firstLine="480"/>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eastAsia="zh-CN"/>
          <w14:textFill>
            <w14:solidFill>
              <w14:schemeClr w14:val="tx1"/>
            </w14:solidFill>
          </w14:textFill>
        </w:rPr>
        <w:t xml:space="preserve">第十八条  合同生效及其他</w:t>
      </w:r>
      <w:r/>
    </w:p>
    <w:p>
      <w:pPr>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r>
      <w:r/>
    </w:p>
    <w:p>
      <w:pPr>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r>
      <w:r/>
    </w:p>
    <w:p>
      <w:pPr>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r>
      <w:r/>
    </w:p>
    <w:p>
      <w:pPr>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r>
      <w:r/>
    </w:p>
    <w:p>
      <w:pPr>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highlight w:val="white"/>
          <w14:textFill>
            <w14:solidFill>
              <w14:schemeClr w14:val="tx1"/>
            </w14:solidFill>
          </w14:textFill>
        </w:rPr>
      </w:r>
      <w:r/>
    </w:p>
    <w:p>
      <w:pPr>
        <w:ind w:firstLine="600"/>
        <w:jc w:val="center"/>
        <w:rPr>
          <w:rFonts w:hint="eastAsia" w:ascii="仿宋" w:hAnsi="仿宋" w:eastAsia="仿宋" w:cs="仿宋"/>
          <w:color w:val="000000" w:themeColor="text1"/>
          <w:sz w:val="30"/>
          <w:szCs w:val="30"/>
          <w:highlight w:val="white"/>
          <w14:textFill>
            <w14:solidFill>
              <w14:schemeClr w14:val="tx1"/>
            </w14:solidFill>
          </w14:textFill>
        </w:rPr>
      </w:pPr>
      <w:r>
        <w:rPr>
          <w:rFonts w:hint="eastAsia" w:ascii="仿宋" w:hAnsi="仿宋" w:eastAsia="仿宋" w:cs="仿宋"/>
          <w:color w:val="000000" w:themeColor="text1"/>
          <w:sz w:val="30"/>
          <w:szCs w:val="30"/>
          <w:highlight w:val="white"/>
          <w:lang w:eastAsia="zh-CN"/>
          <w14:textFill>
            <w14:solidFill>
              <w14:schemeClr w14:val="tx1"/>
            </w14:solidFill>
          </w14:textFill>
        </w:rPr>
        <w:t xml:space="preserve">合同通用条款</w:t>
      </w:r>
      <w:r/>
    </w:p>
    <w:p>
      <w:pPr>
        <w:jc w:val="center"/>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第一条  定义</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除本合同上下文中另有规定外，下列各词语定义如下： </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1.1“买方”见《合同专用条款》。</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1.2“卖方”见《合同专用条款》。</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1.3“工作现场”见《合同专用条款》。</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1.4“合同标的”见合同附件4。</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1.5“技术资料”是指与合同标的的安装、试运行、验收、操作以及维修有关的技术指标、规格、图纸和文件。</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1.6“技术培训”是指在合同标的的安装、试运行、验收、操作、维修以及其他方面卖方给予买方的培训。</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1.7“安装”是指有关合同标的、备件和材料的安装工作。</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1.8“试运行”是指为验明合同标的的技术性能，在安装完毕后对合同标的进行的测试。</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1.10“合同货币”见《合同专用条款》。</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1.11“合同价格”见合同附件4。</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1.12“合同生效日”见《合同协议书》（合同附件1）第5 条。</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1.13“日”是指日历天数。</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1.14“月”是指日历月数。</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1.15“采购需求” 见合同附件6。</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第二条 合同范围</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2.1买方同意从卖方购买、卖方同意向买方出售和提供的合同标的以及相关售后服务、技术培训和技术资料。</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ascii="仿宋" w:hAnsi="仿宋" w:eastAsia="仿宋" w:cs="仿宋"/>
          <w:color w:val="000000" w:themeColor="text1"/>
          <w:sz w:val="24"/>
          <w:szCs w:val="24"/>
          <w:highlight w:val="white"/>
          <w:lang w:eastAsia="zh-CN"/>
          <w14:textFill>
            <w14:solidFill>
              <w14:schemeClr w14:val="tx1"/>
            </w14:solidFill>
          </w14:textFill>
        </w:rPr>
        <w:t xml:space="preserve">2.2</w:t>
      </w: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数量：见招标文件第六章《采购需求》中“三、数量要求”。</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第三条 价格</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3.1 合同总价见《合同专用条款》。</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3.2 合同总价是固定价格。</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第四条 支付（采购资金的支付方式、时间、条件）</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4.2卖方有义务根据合同的规定向买方支付违约金和/或赔偿金时，买方有权从任何一笔应付款或卖方的履约保证金中予以扣除。</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第五条 交货（货物、服务提供的时间、地点、方式）</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5.1交货期限、批次和交货条件见《合同专用条款》。</w:t>
      </w:r>
      <w:r/>
    </w:p>
    <w:p>
      <w:pPr>
        <w:ind w:firstLine="480"/>
        <w:jc w:val="both"/>
        <w:spacing w:line="360" w:lineRule="auto"/>
        <w:rPr>
          <w:rFonts w:hint="eastAsia" w:ascii="仿宋" w:hAnsi="仿宋" w:eastAsia="仿宋" w:cs="仿宋"/>
          <w:strike/>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5.2交货地点见《合同专用条款》。</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5.3在《合同专用条款》规定的期限内，卖方应将合同号、合同标的的名称、数量、金额、包装件数以及交货的时间以书面方式通知买方。</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5.4卖方应按下列规定交付合同标的：</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5.4.1卖方负责将合同标的送至《合同专用条款》规定的交货地点。</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5.4.2买方出具的收据日期是合同标的的实际交货日期。</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5.5如果卖方未能按照合同规定的交货期限交货，卖方应按《合同专用条款》的规定支付违约金或提供其他救济。</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第六条 包装与标记</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6.1除非合同中另有规定，合同标的应保持产品制造企业原包装完好。</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6.2在合同标的的每件包装中都应附有下列单据： </w:t>
      </w:r>
      <w:r/>
    </w:p>
    <w:p>
      <w:pPr>
        <w:ind w:firstLine="480"/>
        <w:jc w:val="both"/>
        <w:spacing w:line="360" w:lineRule="auto"/>
        <w:rPr>
          <w:rFonts w:hint="eastAsia" w:ascii="仿宋" w:hAnsi="仿宋" w:eastAsia="仿宋" w:cs="仿宋"/>
          <w:strike/>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A. 装箱明细单； </w:t>
      </w:r>
      <w:r/>
    </w:p>
    <w:p>
      <w:pPr>
        <w:ind w:firstLine="480"/>
        <w:jc w:val="both"/>
        <w:spacing w:line="360" w:lineRule="auto"/>
        <w:rPr>
          <w:rFonts w:hint="eastAsia" w:ascii="仿宋" w:hAnsi="仿宋" w:eastAsia="仿宋" w:cs="仿宋"/>
          <w:strike/>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B. 质量合格证； </w:t>
      </w:r>
      <w:r/>
    </w:p>
    <w:p>
      <w:pPr>
        <w:ind w:firstLine="480"/>
        <w:jc w:val="both"/>
        <w:spacing w:line="360" w:lineRule="auto"/>
        <w:rPr>
          <w:rFonts w:hint="eastAsia" w:ascii="仿宋" w:hAnsi="仿宋" w:eastAsia="仿宋" w:cs="仿宋"/>
          <w:strike/>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C. 技术资料。</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第七条 技术资料</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7.1 技术资料交付的期限和方式见《合同专用条款》。</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第八条 安装</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8.1 合同标的的安装期限见《合同专用条款》。</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8.2 项目实施方案见合同附件7。</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第九条 验收</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9.1合同标的的试运行、验收见《合同专用条款》。</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9.2如果合同附件2 所规定的所有技术性能在验收中都已经达到，双方应在验收合格后5 日内签署验收书。</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9.3验收标准（验收要求、验收标准和程序）：见合同附件5。</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第十条售后服务</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10.1售后服务见合同附件3。</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第十一条 索赔</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A. 卖方替换不符合合同规定的合同标的。</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B. 按质量低劣的程度、买方受损害的程度及损失的数额对合同标的进行降价。</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C. 拒收合同标的。</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D. 赔偿由卖方违约引起的其他损失。</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第十二条 不可抗力</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第十三条 合同的终止</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A. 卖方在合同规定的交货期限后未能按《合同专用条款》中规定的最终期限交付合同标的和/或技术资料； </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B. 合同标的未能达到合同附件2 规定的技术性能； </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13.2如果一方破产或发生资不抵债的情况,合同另一方有权在任何时候发出书面通知终止合同。此种情况下合同的终止不妨碍或影响行使任何可能的其它救济手段。</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13.3如果买方认定卖方在投标或执行合同中有腐败或欺诈行为,买方有权在任何时候发出书面通知终止合同。</w:t>
      </w:r>
      <w:r/>
    </w:p>
    <w:p>
      <w:pPr>
        <w:ind w:left="1"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13.4 在买方全部或部分终止合同的情况下，卖方应按《合同专用条款》的规定对买方给予补偿。</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第十四条 争议的解决</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第十五条 适用法律</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15.1 本合同的执行和争议的解决适用中华人民共和国的法律并按中华人民共和国的法律进行解释。</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第十六条  权利保证</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第十七条  保密 </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17.2上述秘密，卖方只能用于本合同，而且只能由卖方相应的人员使用；没有必要接触的卖方人员，不得接触。</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17.3卖方应当采取适当有效的方式保护所获取的上述秘密。</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第十八条 合同生效及其他</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18.1 本合同在合同协议书（合同附件1）规定的条件全部满足后生效。</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18.3 合同双方各自承担与本合同有关的应负税费。</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18.4合同双方除非《合同专用条款》另有规定，所有合同文件及相关的修订和合同双方之间的书面联络，应使用中文书写并按中文解释。</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18.5对本合同的任何补充、增添或修改以书面方式进行。</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18.6没有另一方的事先书面同意，合同任何一方不得将合同项下的任何权利和义务转让给第三方。</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18.8合同条款中的标题和边注仅供参考使用，不应视为合同的一部分，也不影响本文的解释。</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18.9合同构成买方和卖方之间就合同主要内容方面的完整协议，并且取代合同签订前所有关于这方面的通讯、协商、协议(不论是书面的，还是口头的)。</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firstLine="60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r>
      <w:r/>
    </w:p>
    <w:p>
      <w:pPr>
        <w:ind w:firstLine="60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r>
      <w:r/>
    </w:p>
    <w:p>
      <w:pPr>
        <w:ind w:firstLine="60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r>
      <w:r/>
    </w:p>
    <w:p>
      <w:pPr>
        <w:ind w:firstLine="60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r>
      <w:r/>
    </w:p>
    <w:p>
      <w:pPr>
        <w:ind w:firstLine="60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r>
      <w:r/>
    </w:p>
    <w:p>
      <w:pPr>
        <w:ind w:firstLine="600"/>
        <w:jc w:val="both"/>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r>
      <w:r/>
    </w:p>
    <w:p>
      <w:pPr>
        <w:ind w:firstLine="480"/>
        <w:jc w:val="center"/>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合同专用条款</w:t>
      </w:r>
      <w:r/>
    </w:p>
    <w:p>
      <w:pPr>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14:textFill>
            <w14:solidFill>
              <w14:schemeClr w14:val="tx1"/>
            </w14:solidFill>
          </w14:textFill>
        </w:rPr>
      </w:r>
      <w:r/>
    </w:p>
    <w:p>
      <w:pPr>
        <w:ind w:firstLine="48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第一条 定义</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1.1 “买方</w:t>
      </w:r>
      <w:r>
        <w:rPr>
          <w:rFonts w:ascii="仿宋" w:hAnsi="仿宋" w:eastAsia="仿宋" w:cs="Arial"/>
          <w:color w:val="000000" w:themeColor="text1"/>
          <w:sz w:val="24"/>
          <w:szCs w:val="24"/>
          <w:highlight w:val="white"/>
          <w:lang w:eastAsia="zh-CN"/>
          <w14:textFill>
            <w14:solidFill>
              <w14:schemeClr w14:val="tx1"/>
            </w14:solidFill>
          </w14:textFill>
        </w:rPr>
        <w:t xml:space="preserve">”</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为</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1.2 “卖方</w:t>
      </w:r>
      <w:r>
        <w:rPr>
          <w:rFonts w:ascii="仿宋" w:hAnsi="仿宋" w:eastAsia="仿宋" w:cs="Arial"/>
          <w:color w:val="000000" w:themeColor="text1"/>
          <w:sz w:val="24"/>
          <w:szCs w:val="24"/>
          <w:highlight w:val="white"/>
          <w:lang w:eastAsia="zh-CN"/>
          <w14:textFill>
            <w14:solidFill>
              <w14:schemeClr w14:val="tx1"/>
            </w14:solidFill>
          </w14:textFill>
        </w:rPr>
        <w:t xml:space="preserve">”</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为</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1.3 “工作现场</w:t>
      </w:r>
      <w:r>
        <w:rPr>
          <w:rFonts w:ascii="仿宋" w:hAnsi="仿宋" w:eastAsia="仿宋" w:cs="Arial"/>
          <w:color w:val="000000" w:themeColor="text1"/>
          <w:sz w:val="24"/>
          <w:szCs w:val="24"/>
          <w:highlight w:val="white"/>
          <w:lang w:eastAsia="zh-CN"/>
          <w14:textFill>
            <w14:solidFill>
              <w14:schemeClr w14:val="tx1"/>
            </w14:solidFill>
          </w14:textFill>
        </w:rPr>
        <w:t xml:space="preserve">”</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为</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买方指定地点</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1.10 “合同货币</w:t>
      </w:r>
      <w:r>
        <w:rPr>
          <w:rFonts w:ascii="仿宋" w:hAnsi="仿宋" w:eastAsia="仿宋" w:cs="Arial"/>
          <w:color w:val="000000" w:themeColor="text1"/>
          <w:sz w:val="24"/>
          <w:szCs w:val="24"/>
          <w:highlight w:val="white"/>
          <w:lang w:eastAsia="zh-CN"/>
          <w14:textFill>
            <w14:solidFill>
              <w14:schemeClr w14:val="tx1"/>
            </w14:solidFill>
          </w14:textFill>
        </w:rPr>
        <w:t xml:space="preserve">”</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即</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人民币</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第三条 价格</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3.1合同总价为</w:t>
      </w:r>
      <w:r>
        <w:rPr>
          <w:rFonts w:hint="eastAsia" w:ascii="宋体" w:hAnsi="宋体" w:eastAsia="宋体" w:cs="宋体"/>
          <w:bCs/>
          <w:color w:val="000000" w:themeColor="text1"/>
          <w:sz w:val="24"/>
          <w:szCs w:val="24"/>
          <w:highlight w:val="white"/>
          <w:lang w:eastAsia="zh-CN"/>
          <w14:textFill>
            <w14:solidFill>
              <w14:schemeClr w14:val="tx1"/>
            </w14:solidFill>
          </w14:textFill>
        </w:rPr>
        <w:t xml:space="preserve">¥</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大写：人民币</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ascii="仿宋" w:hAnsi="仿宋" w:eastAsia="仿宋" w:cs="宋体"/>
          <w:color w:val="000000" w:themeColor="text1"/>
          <w:sz w:val="24"/>
          <w:szCs w:val="24"/>
          <w:highlight w:val="white"/>
          <w:lang w:eastAsia="zh-CN"/>
          <w14:textFill>
            <w14:solidFill>
              <w14:schemeClr w14:val="tx1"/>
            </w14:solidFill>
          </w14:textFill>
        </w:rPr>
        <w:t xml:space="preserve">3.2</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本合同为固定总价合同，项目实施过程中除采购人提出的变更要求外不增加任何费用，本合同总价中包含国家法律法规对设备、材料的检验、检测费用。</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3.3 本合同价格为包括但不限于产品价、包装费、运杂费、保险费、安装费、调试费、买方操作及维护人员培训费、技术服务费等其它一切有可能产生或增加的费用。</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第四条 支付（采购资金的支付方式、时间、条件）</w:t>
      </w:r>
      <w:r/>
    </w:p>
    <w:p>
      <w:pPr>
        <w:pStyle w:val="1035"/>
        <w:ind w:firstLine="480"/>
        <w:spacing w:line="360" w:lineRule="auto"/>
        <w:rPr>
          <w:rFonts w:hint="eastAsia" w:ascii="仿宋" w:hAnsi="仿宋" w:eastAsia="仿宋" w:cs="宋体"/>
          <w:color w:val="000000" w:themeColor="text1"/>
          <w:sz w:val="24"/>
          <w:highlight w:val="white"/>
          <w14:textFill>
            <w14:solidFill>
              <w14:schemeClr w14:val="tx1"/>
            </w14:solidFill>
          </w14:textFill>
        </w:rPr>
      </w:pPr>
      <w:r>
        <w:rPr>
          <w:rFonts w:hint="eastAsia" w:ascii="仿宋" w:hAnsi="仿宋" w:eastAsia="仿宋" w:cs="宋体"/>
          <w:color w:val="000000" w:themeColor="text1"/>
          <w:sz w:val="24"/>
          <w:highlight w:val="white"/>
          <w14:textFill>
            <w14:solidFill>
              <w14:schemeClr w14:val="tx1"/>
            </w14:solidFill>
          </w14:textFill>
        </w:rPr>
        <w:t xml:space="preserve">4.1本合同总金额为人民币大写金额</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仿宋" w:hAnsi="仿宋" w:eastAsia="仿宋" w:cs="宋体"/>
          <w:color w:val="000000" w:themeColor="text1"/>
          <w:sz w:val="24"/>
          <w:highlight w:val="white"/>
          <w:u w:val="single"/>
          <w14:textFill>
            <w14:solidFill>
              <w14:schemeClr w14:val="tx1"/>
            </w14:solidFill>
          </w14:textFill>
        </w:rPr>
        <w:t xml:space="preserve"> </w:t>
      </w:r>
      <w:r>
        <w:rPr>
          <w:rFonts w:hint="eastAsia" w:ascii="仿宋" w:hAnsi="仿宋" w:eastAsia="仿宋" w:cs="宋体"/>
          <w:color w:val="000000" w:themeColor="text1"/>
          <w:sz w:val="24"/>
          <w:highlight w:val="white"/>
          <w14:textFill>
            <w14:solidFill>
              <w14:schemeClr w14:val="tx1"/>
            </w14:solidFill>
          </w14:textFill>
        </w:rPr>
        <w:t xml:space="preserve">元（小写金额：</w:t>
      </w:r>
      <w:r>
        <w:rPr>
          <w:rFonts w:hint="eastAsia" w:ascii="宋体" w:hAnsi="宋体" w:cs="宋体"/>
          <w:color w:val="000000" w:themeColor="text1"/>
          <w:sz w:val="24"/>
          <w:highlight w:val="white"/>
          <w:u w:val="single"/>
          <w14:textFill>
            <w14:solidFill>
              <w14:schemeClr w14:val="tx1"/>
            </w14:solidFill>
          </w14:textFill>
        </w:rPr>
        <w:t xml:space="preserve">     </w:t>
      </w:r>
      <w:r>
        <w:rPr>
          <w:rFonts w:hint="eastAsia" w:ascii="仿宋" w:hAnsi="仿宋" w:eastAsia="仿宋" w:cs="宋体"/>
          <w:color w:val="000000" w:themeColor="text1"/>
          <w:sz w:val="24"/>
          <w:highlight w:val="white"/>
          <w:u w:val="single"/>
          <w14:textFill>
            <w14:solidFill>
              <w14:schemeClr w14:val="tx1"/>
            </w14:solidFill>
          </w14:textFill>
        </w:rPr>
        <w:t xml:space="preserve">  </w:t>
      </w:r>
      <w:r>
        <w:rPr>
          <w:rFonts w:hint="eastAsia" w:ascii="仿宋" w:hAnsi="仿宋" w:eastAsia="仿宋" w:cs="宋体"/>
          <w:color w:val="000000" w:themeColor="text1"/>
          <w:sz w:val="24"/>
          <w:highlight w:val="white"/>
          <w14:textFill>
            <w14:solidFill>
              <w14:schemeClr w14:val="tx1"/>
            </w14:solidFill>
          </w14:textFill>
        </w:rPr>
        <w:t xml:space="preserve">元），</w:t>
      </w:r>
      <w:r>
        <w:rPr>
          <w:rFonts w:hint="eastAsia" w:ascii="仿宋" w:hAnsi="仿宋" w:eastAsia="仿宋" w:cs="宋体"/>
          <w:b/>
          <w:bCs/>
          <w:color w:val="000000" w:themeColor="text1"/>
          <w:sz w:val="24"/>
          <w:highlight w:val="white"/>
          <w14:textFill>
            <w14:solidFill>
              <w14:schemeClr w14:val="tx1"/>
            </w14:solidFill>
          </w14:textFill>
        </w:rPr>
        <w:t xml:space="preserve">经双方协商一致，选择以下第</w:t>
      </w:r>
      <w:r>
        <w:rPr>
          <w:rFonts w:hint="eastAsia" w:ascii="宋体" w:hAnsi="宋体" w:cs="宋体"/>
          <w:b/>
          <w:bCs/>
          <w:color w:val="000000" w:themeColor="text1"/>
          <w:sz w:val="24"/>
          <w:highlight w:val="white"/>
          <w:u w:val="single"/>
          <w14:textFill>
            <w14:solidFill>
              <w14:schemeClr w14:val="tx1"/>
            </w14:solidFill>
          </w14:textFill>
        </w:rPr>
        <w:t xml:space="preserve">  </w:t>
      </w:r>
      <w:r>
        <w:rPr>
          <w:rFonts w:hint="eastAsia" w:ascii="仿宋" w:hAnsi="仿宋" w:eastAsia="仿宋" w:cs="宋体"/>
          <w:b/>
          <w:bCs/>
          <w:color w:val="000000" w:themeColor="text1"/>
          <w:sz w:val="24"/>
          <w:highlight w:val="white"/>
          <w:u w:val="single"/>
          <w14:textFill>
            <w14:solidFill>
              <w14:schemeClr w14:val="tx1"/>
            </w14:solidFill>
          </w14:textFill>
        </w:rPr>
        <w:t xml:space="preserve">     </w:t>
      </w:r>
      <w:r>
        <w:rPr>
          <w:rFonts w:hint="eastAsia" w:ascii="仿宋" w:hAnsi="仿宋" w:eastAsia="仿宋" w:cs="宋体"/>
          <w:b/>
          <w:bCs/>
          <w:color w:val="000000" w:themeColor="text1"/>
          <w:sz w:val="24"/>
          <w:highlight w:val="white"/>
          <w14:textFill>
            <w14:solidFill>
              <w14:schemeClr w14:val="tx1"/>
            </w14:solidFill>
          </w14:textFill>
        </w:rPr>
        <w:t xml:space="preserve">种付款方式：</w:t>
      </w:r>
      <w:r/>
    </w:p>
    <w:p>
      <w:pPr>
        <w:pStyle w:val="866"/>
        <w:ind w:firstLine="542"/>
        <w:rPr>
          <w:rFonts w:hint="eastAsia" w:ascii="仿宋" w:hAnsi="仿宋" w:eastAsia="仿宋" w:cs="宋体"/>
          <w:b/>
          <w:color w:val="000000" w:themeColor="text1"/>
          <w:highlight w:val="white"/>
          <w14:textFill>
            <w14:solidFill>
              <w14:schemeClr w14:val="tx1"/>
            </w14:solidFill>
          </w14:textFill>
        </w:rPr>
      </w:pPr>
      <w:r>
        <w:rPr>
          <w:rFonts w:hint="eastAsia" w:ascii="仿宋" w:hAnsi="仿宋" w:eastAsia="仿宋" w:cs="宋体"/>
          <w:b/>
          <w:color w:val="000000" w:themeColor="text1"/>
          <w:highlight w:val="white"/>
          <w14:textFill>
            <w14:solidFill>
              <w14:schemeClr w14:val="tx1"/>
            </w14:solidFill>
          </w14:textFill>
        </w:rPr>
        <w:t xml:space="preserve">（一）付款方式（提交预付款保函的）</w:t>
      </w:r>
      <w:r/>
    </w:p>
    <w:p>
      <w:pPr>
        <w:pStyle w:val="866"/>
        <w:ind w:firstLine="540"/>
        <w:rPr>
          <w:rFonts w:hint="eastAsia" w:ascii="仿宋" w:hAnsi="仿宋" w:eastAsia="仿宋" w:cs="宋体"/>
          <w:bCs/>
          <w:color w:val="000000" w:themeColor="text1"/>
          <w:highlight w:val="white"/>
          <w14:textFill>
            <w14:solidFill>
              <w14:schemeClr w14:val="tx1"/>
            </w14:solidFill>
          </w14:textFill>
        </w:rPr>
      </w:pPr>
      <w:r>
        <w:rPr>
          <w:rFonts w:hint="eastAsia" w:ascii="仿宋" w:hAnsi="仿宋" w:eastAsia="仿宋" w:cs="宋体"/>
          <w:bCs/>
          <w:color w:val="000000" w:themeColor="text1"/>
          <w:highlight w:val="white"/>
          <w14:textFill>
            <w14:solidFill>
              <w14:schemeClr w14:val="tx1"/>
            </w14:solidFill>
          </w14:textFill>
        </w:rPr>
        <w:t xml:space="preserve">合同价款的百分之四十</w:t>
      </w:r>
      <w:r>
        <w:rPr>
          <w:rFonts w:ascii="仿宋" w:hAnsi="仿宋" w:eastAsia="仿宋" w:cs="宋体"/>
          <w:bCs/>
          <w:color w:val="000000" w:themeColor="text1"/>
          <w:highlight w:val="white"/>
          <w14:textFill>
            <w14:solidFill>
              <w14:schemeClr w14:val="tx1"/>
            </w14:solidFill>
          </w14:textFill>
        </w:rPr>
        <w:t xml:space="preserve">(</w:t>
      </w:r>
      <w:r>
        <w:rPr>
          <w:rFonts w:hint="eastAsia" w:ascii="仿宋" w:hAnsi="仿宋" w:eastAsia="仿宋" w:cs="宋体"/>
          <w:bCs/>
          <w:color w:val="000000" w:themeColor="text1"/>
          <w:highlight w:val="white"/>
          <w14:textFill>
            <w14:solidFill>
              <w14:schemeClr w14:val="tx1"/>
            </w14:solidFill>
          </w14:textFill>
        </w:rPr>
        <w:t xml:space="preserve">4</w:t>
      </w:r>
      <w:r>
        <w:rPr>
          <w:rFonts w:ascii="仿宋" w:hAnsi="仿宋" w:eastAsia="仿宋" w:cs="宋体"/>
          <w:bCs/>
          <w:color w:val="000000" w:themeColor="text1"/>
          <w:highlight w:val="white"/>
          <w14:textFill>
            <w14:solidFill>
              <w14:schemeClr w14:val="tx1"/>
            </w14:solidFill>
          </w14:textFill>
        </w:rPr>
        <w:t xml:space="preserve">0%)</w:t>
      </w:r>
      <w:r>
        <w:rPr>
          <w:rFonts w:hint="eastAsia" w:ascii="仿宋" w:hAnsi="仿宋" w:eastAsia="仿宋" w:cs="宋体"/>
          <w:bCs/>
          <w:color w:val="000000" w:themeColor="text1"/>
          <w:highlight w:val="white"/>
          <w14:textFill>
            <w14:solidFill>
              <w14:schemeClr w14:val="tx1"/>
            </w14:solidFill>
          </w14:textFill>
        </w:rPr>
        <w:t xml:space="preserve">即￥</w:t>
      </w:r>
      <w:r>
        <w:rPr>
          <w:rFonts w:ascii="仿宋" w:hAnsi="仿宋" w:eastAsia="仿宋" w:cs="宋体"/>
          <w:bCs/>
          <w:color w:val="000000" w:themeColor="text1"/>
          <w:highlight w:val="white"/>
          <w:u w:val="single"/>
          <w14:textFill>
            <w14:solidFill>
              <w14:schemeClr w14:val="tx1"/>
            </w14:solidFill>
          </w14:textFill>
        </w:rPr>
        <w:t xml:space="preserve"> </w:t>
      </w:r>
      <w:r>
        <w:rPr>
          <w:rFonts w:hint="eastAsia" w:ascii="仿宋" w:hAnsi="仿宋" w:eastAsia="仿宋" w:cs="宋体"/>
          <w:bCs/>
          <w:color w:val="000000" w:themeColor="text1"/>
          <w:highlight w:val="white"/>
          <w:u w:val="single"/>
          <w14:textFill>
            <w14:solidFill>
              <w14:schemeClr w14:val="tx1"/>
            </w14:solidFill>
          </w14:textFill>
        </w:rPr>
        <w:t xml:space="preserve">   </w:t>
      </w:r>
      <w:r>
        <w:rPr>
          <w:rFonts w:ascii="仿宋" w:hAnsi="仿宋" w:eastAsia="仿宋" w:cs="宋体"/>
          <w:bCs/>
          <w:color w:val="000000" w:themeColor="text1"/>
          <w:highlight w:val="white"/>
          <w:u w:val="single"/>
          <w14:textFill>
            <w14:solidFill>
              <w14:schemeClr w14:val="tx1"/>
            </w14:solidFill>
          </w14:textFill>
        </w:rPr>
        <w:t xml:space="preserve"> </w:t>
      </w:r>
      <w:r>
        <w:rPr>
          <w:rFonts w:ascii="仿宋" w:hAnsi="仿宋" w:eastAsia="仿宋" w:cs="宋体"/>
          <w:bCs/>
          <w:color w:val="000000" w:themeColor="text1"/>
          <w:highlight w:val="white"/>
          <w14:textFill>
            <w14:solidFill>
              <w14:schemeClr w14:val="tx1"/>
            </w14:solidFill>
          </w14:textFill>
        </w:rPr>
        <w:t xml:space="preserve"> </w:t>
      </w:r>
      <w:r>
        <w:rPr>
          <w:rFonts w:hint="eastAsia" w:ascii="仿宋" w:hAnsi="仿宋" w:eastAsia="仿宋" w:cs="宋体"/>
          <w:bCs/>
          <w:color w:val="000000" w:themeColor="text1"/>
          <w:highlight w:val="white"/>
          <w14:textFill>
            <w14:solidFill>
              <w14:schemeClr w14:val="tx1"/>
            </w14:solidFill>
          </w14:textFill>
        </w:rPr>
        <w:t xml:space="preserve">，大写：人民币</w:t>
      </w:r>
      <w:r>
        <w:rPr>
          <w:rFonts w:hint="eastAsia" w:ascii="仿宋" w:hAnsi="仿宋" w:eastAsia="仿宋" w:cs="宋体"/>
          <w:bCs/>
          <w:color w:val="000000" w:themeColor="text1"/>
          <w:highlight w:val="white"/>
          <w:u w:val="single"/>
          <w14:textFill>
            <w14:solidFill>
              <w14:schemeClr w14:val="tx1"/>
            </w14:solidFill>
          </w14:textFill>
        </w:rPr>
        <w:t xml:space="preserve">     </w:t>
      </w:r>
      <w:r>
        <w:rPr>
          <w:rFonts w:hint="eastAsia" w:ascii="仿宋" w:hAnsi="仿宋" w:eastAsia="仿宋" w:cs="宋体"/>
          <w:bCs/>
          <w:color w:val="000000" w:themeColor="text1"/>
          <w:highlight w:val="white"/>
          <w14:textFill>
            <w14:solidFill>
              <w14:schemeClr w14:val="tx1"/>
            </w14:solidFill>
          </w14:textFill>
        </w:rPr>
        <w:t xml:space="preserve">元整，在双方签订合同后</w:t>
      </w:r>
      <w:bookmarkStart w:id="16" w:name="OLE_LINK23"/>
      <w:r>
        <w:rPr>
          <w:rFonts w:ascii="仿宋" w:hAnsi="仿宋" w:eastAsia="仿宋" w:cs="宋体"/>
          <w:bCs/>
          <w:color w:val="000000" w:themeColor="text1"/>
          <w:highlight w:val="white"/>
          <w14:textFill>
            <w14:solidFill>
              <w14:schemeClr w14:val="tx1"/>
            </w14:solidFill>
          </w14:textFill>
        </w:rPr>
        <w:t xml:space="preserve">15</w:t>
      </w:r>
      <w:r>
        <w:rPr>
          <w:rFonts w:hint="eastAsia" w:ascii="仿宋" w:hAnsi="仿宋" w:eastAsia="仿宋" w:cs="宋体"/>
          <w:bCs/>
          <w:color w:val="000000" w:themeColor="text1"/>
          <w:highlight w:val="white"/>
          <w14:textFill>
            <w14:solidFill>
              <w14:schemeClr w14:val="tx1"/>
            </w14:solidFill>
          </w14:textFill>
        </w:rPr>
        <w:t xml:space="preserve">个工作日内</w:t>
      </w:r>
      <w:bookmarkEnd w:id="16"/>
      <w:r>
        <w:rPr>
          <w:rFonts w:hint="eastAsia" w:ascii="仿宋" w:hAnsi="仿宋" w:eastAsia="仿宋" w:cs="宋体"/>
          <w:bCs/>
          <w:color w:val="000000" w:themeColor="text1"/>
          <w:highlight w:val="white"/>
          <w14:textFill>
            <w14:solidFill>
              <w14:schemeClr w14:val="tx1"/>
            </w14:solidFill>
          </w14:textFill>
        </w:rPr>
        <w:t xml:space="preserve">付预付款的4</w:t>
      </w:r>
      <w:r>
        <w:rPr>
          <w:rFonts w:ascii="仿宋" w:hAnsi="仿宋" w:eastAsia="仿宋" w:cs="宋体"/>
          <w:bCs/>
          <w:color w:val="000000" w:themeColor="text1"/>
          <w:highlight w:val="white"/>
          <w14:textFill>
            <w14:solidFill>
              <w14:schemeClr w14:val="tx1"/>
            </w14:solidFill>
          </w14:textFill>
        </w:rPr>
        <w:t xml:space="preserve">0%</w:t>
      </w:r>
      <w:r>
        <w:rPr>
          <w:rFonts w:hint="eastAsia" w:ascii="仿宋" w:hAnsi="仿宋" w:eastAsia="仿宋" w:cs="宋体"/>
          <w:bCs/>
          <w:color w:val="000000" w:themeColor="text1"/>
          <w:highlight w:val="white"/>
          <w14:textFill>
            <w14:solidFill>
              <w14:schemeClr w14:val="tx1"/>
            </w14:solidFill>
          </w14:textFill>
        </w:rPr>
        <w:t xml:space="preserve">，乙方向甲方出具等额预付款保函后，办理政府采购资金结算手续支付给乙方。</w:t>
      </w:r>
      <w:r/>
    </w:p>
    <w:p>
      <w:pPr>
        <w:pStyle w:val="866"/>
        <w:ind w:firstLine="540"/>
        <w:rPr>
          <w:rFonts w:hint="eastAsia" w:ascii="仿宋" w:hAnsi="仿宋" w:eastAsia="仿宋" w:cs="宋体"/>
          <w:bCs/>
          <w:color w:val="000000" w:themeColor="text1"/>
          <w:highlight w:val="white"/>
          <w14:textFill>
            <w14:solidFill>
              <w14:schemeClr w14:val="tx1"/>
            </w14:solidFill>
          </w14:textFill>
        </w:rPr>
      </w:pPr>
      <w:r>
        <w:rPr>
          <w:rFonts w:hint="eastAsia" w:ascii="仿宋" w:hAnsi="仿宋" w:eastAsia="仿宋" w:cs="宋体"/>
          <w:bCs/>
          <w:color w:val="000000" w:themeColor="text1"/>
          <w:highlight w:val="white"/>
          <w14:textFill>
            <w14:solidFill>
              <w14:schemeClr w14:val="tx1"/>
            </w14:solidFill>
          </w14:textFill>
        </w:rPr>
        <w:t xml:space="preserve">合同总价的百分之六十</w:t>
      </w:r>
      <w:r>
        <w:rPr>
          <w:rFonts w:ascii="仿宋" w:hAnsi="仿宋" w:eastAsia="仿宋" w:cs="宋体"/>
          <w:bCs/>
          <w:color w:val="000000" w:themeColor="text1"/>
          <w:highlight w:val="white"/>
          <w14:textFill>
            <w14:solidFill>
              <w14:schemeClr w14:val="tx1"/>
            </w14:solidFill>
          </w14:textFill>
        </w:rPr>
        <w:t xml:space="preserve">(</w:t>
      </w:r>
      <w:r>
        <w:rPr>
          <w:rFonts w:hint="eastAsia" w:ascii="仿宋" w:hAnsi="仿宋" w:eastAsia="仿宋" w:cs="宋体"/>
          <w:bCs/>
          <w:color w:val="000000" w:themeColor="text1"/>
          <w:highlight w:val="white"/>
          <w14:textFill>
            <w14:solidFill>
              <w14:schemeClr w14:val="tx1"/>
            </w14:solidFill>
          </w14:textFill>
        </w:rPr>
        <w:t xml:space="preserve">6</w:t>
      </w:r>
      <w:r>
        <w:rPr>
          <w:rFonts w:ascii="仿宋" w:hAnsi="仿宋" w:eastAsia="仿宋" w:cs="宋体"/>
          <w:bCs/>
          <w:color w:val="000000" w:themeColor="text1"/>
          <w:highlight w:val="white"/>
          <w14:textFill>
            <w14:solidFill>
              <w14:schemeClr w14:val="tx1"/>
            </w14:solidFill>
          </w14:textFill>
        </w:rPr>
        <w:t xml:space="preserve">0%)</w:t>
      </w:r>
      <w:r>
        <w:rPr>
          <w:rFonts w:hint="eastAsia" w:ascii="仿宋" w:hAnsi="仿宋" w:eastAsia="仿宋" w:cs="宋体"/>
          <w:bCs/>
          <w:color w:val="000000" w:themeColor="text1"/>
          <w:highlight w:val="white"/>
          <w14:textFill>
            <w14:solidFill>
              <w14:schemeClr w14:val="tx1"/>
            </w14:solidFill>
          </w14:textFill>
        </w:rPr>
        <w:t xml:space="preserve">即￥</w:t>
      </w:r>
      <w:r>
        <w:rPr>
          <w:rFonts w:hint="eastAsia" w:ascii="仿宋" w:hAnsi="仿宋" w:eastAsia="仿宋" w:cs="宋体"/>
          <w:bCs/>
          <w:color w:val="000000" w:themeColor="text1"/>
          <w:highlight w:val="white"/>
          <w:u w:val="single"/>
          <w14:textFill>
            <w14:solidFill>
              <w14:schemeClr w14:val="tx1"/>
            </w14:solidFill>
          </w14:textFill>
        </w:rPr>
        <w:t xml:space="preserve">     </w:t>
      </w:r>
      <w:r>
        <w:rPr>
          <w:rFonts w:ascii="仿宋" w:hAnsi="仿宋" w:eastAsia="仿宋" w:cs="宋体"/>
          <w:bCs/>
          <w:color w:val="000000" w:themeColor="text1"/>
          <w:highlight w:val="white"/>
          <w14:textFill>
            <w14:solidFill>
              <w14:schemeClr w14:val="tx1"/>
            </w14:solidFill>
          </w14:textFill>
        </w:rPr>
        <w:t xml:space="preserve"> </w:t>
      </w:r>
      <w:r>
        <w:rPr>
          <w:rFonts w:hint="eastAsia" w:ascii="仿宋" w:hAnsi="仿宋" w:eastAsia="仿宋" w:cs="宋体"/>
          <w:bCs/>
          <w:color w:val="000000" w:themeColor="text1"/>
          <w:highlight w:val="white"/>
          <w14:textFill>
            <w14:solidFill>
              <w14:schemeClr w14:val="tx1"/>
            </w14:solidFill>
          </w14:textFill>
        </w:rPr>
        <w:t xml:space="preserve">，大写：人民币</w:t>
      </w:r>
      <w:r>
        <w:rPr>
          <w:rFonts w:ascii="仿宋" w:hAnsi="仿宋" w:eastAsia="仿宋" w:cs="宋体"/>
          <w:bCs/>
          <w:color w:val="000000" w:themeColor="text1"/>
          <w:highlight w:val="white"/>
          <w:u w:val="single"/>
          <w14:textFill>
            <w14:solidFill>
              <w14:schemeClr w14:val="tx1"/>
            </w14:solidFill>
          </w14:textFill>
        </w:rPr>
        <w:t xml:space="preserve">    </w:t>
      </w:r>
      <w:r>
        <w:rPr>
          <w:rFonts w:hint="eastAsia" w:ascii="仿宋" w:hAnsi="仿宋" w:eastAsia="仿宋" w:cs="宋体"/>
          <w:bCs/>
          <w:color w:val="000000" w:themeColor="text1"/>
          <w:highlight w:val="white"/>
          <w14:textFill>
            <w14:solidFill>
              <w14:schemeClr w14:val="tx1"/>
            </w14:solidFill>
          </w14:textFill>
        </w:rPr>
        <w:t xml:space="preserve">元整</w:t>
      </w:r>
      <w:r>
        <w:rPr>
          <w:rFonts w:ascii="仿宋" w:hAnsi="仿宋" w:eastAsia="仿宋" w:cs="宋体"/>
          <w:bCs/>
          <w:color w:val="000000" w:themeColor="text1"/>
          <w:highlight w:val="white"/>
          <w14:textFill>
            <w14:solidFill>
              <w14:schemeClr w14:val="tx1"/>
            </w14:solidFill>
          </w14:textFill>
        </w:rPr>
        <w:t xml:space="preserve"> </w:t>
      </w:r>
      <w:r>
        <w:rPr>
          <w:rFonts w:hint="eastAsia" w:ascii="仿宋" w:hAnsi="仿宋" w:eastAsia="仿宋" w:cs="宋体"/>
          <w:bCs/>
          <w:color w:val="000000" w:themeColor="text1"/>
          <w:highlight w:val="white"/>
          <w14:textFill>
            <w14:solidFill>
              <w14:schemeClr w14:val="tx1"/>
            </w14:solidFill>
          </w14:textFill>
        </w:rPr>
        <w:t xml:space="preserve">，</w:t>
      </w:r>
      <w:bookmarkStart w:id="17" w:name="OLE_LINK24"/>
      <w:r>
        <w:rPr>
          <w:rFonts w:hint="eastAsia" w:ascii="仿宋" w:hAnsi="仿宋" w:eastAsia="仿宋" w:cs="宋体"/>
          <w:bCs/>
          <w:color w:val="000000" w:themeColor="text1"/>
          <w:highlight w:val="white"/>
          <w14:textFill>
            <w14:solidFill>
              <w14:schemeClr w14:val="tx1"/>
            </w14:solidFill>
          </w14:textFill>
        </w:rPr>
        <w:t xml:space="preserve">合同标的全部交付并安装完毕验收后</w:t>
      </w:r>
      <w:r>
        <w:rPr>
          <w:rFonts w:ascii="仿宋" w:hAnsi="仿宋" w:eastAsia="仿宋" w:cs="宋体"/>
          <w:bCs/>
          <w:color w:val="000000" w:themeColor="text1"/>
          <w:highlight w:val="white"/>
          <w14:textFill>
            <w14:solidFill>
              <w14:schemeClr w14:val="tx1"/>
            </w14:solidFill>
          </w14:textFill>
        </w:rPr>
        <w:t xml:space="preserve">15</w:t>
      </w:r>
      <w:r>
        <w:rPr>
          <w:rFonts w:hint="eastAsia" w:ascii="仿宋" w:hAnsi="仿宋" w:eastAsia="仿宋" w:cs="宋体"/>
          <w:bCs/>
          <w:color w:val="000000" w:themeColor="text1"/>
          <w:highlight w:val="white"/>
          <w14:textFill>
            <w14:solidFill>
              <w14:schemeClr w14:val="tx1"/>
            </w14:solidFill>
          </w14:textFill>
        </w:rPr>
        <w:t xml:space="preserve">个工作日内</w:t>
      </w:r>
      <w:r>
        <w:rPr>
          <w:rFonts w:hint="eastAsia" w:ascii="仿宋" w:hAnsi="仿宋" w:eastAsia="仿宋" w:cs="宋体"/>
          <w:bCs/>
          <w:color w:val="000000" w:themeColor="text1"/>
          <w:highlight w:val="white"/>
          <w:lang w:val="en-US" w:eastAsia="zh-CN"/>
          <w14:textFill>
            <w14:solidFill>
              <w14:schemeClr w14:val="tx1"/>
            </w14:solidFill>
          </w14:textFill>
        </w:rPr>
        <w:t xml:space="preserve">卖方向买方递交结算申请，经买方审核确认后</w:t>
      </w:r>
      <w:r>
        <w:rPr>
          <w:rFonts w:hint="eastAsia" w:ascii="仿宋" w:hAnsi="仿宋" w:eastAsia="仿宋" w:cs="宋体"/>
          <w:bCs/>
          <w:color w:val="000000" w:themeColor="text1"/>
          <w:highlight w:val="white"/>
          <w14:textFill>
            <w14:solidFill>
              <w14:schemeClr w14:val="tx1"/>
            </w14:solidFill>
          </w14:textFill>
        </w:rPr>
        <w:t xml:space="preserve">，由买方办理政府采购资金结算手续，经审核后支付给卖方。</w:t>
      </w:r>
      <w:bookmarkEnd w:id="17"/>
      <w:r/>
      <w:r/>
    </w:p>
    <w:p>
      <w:pPr>
        <w:ind w:firstLine="48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卖方申请付款需提交的支付文件包括:</w:t>
      </w:r>
      <w:r/>
    </w:p>
    <w:p>
      <w:pPr>
        <w:ind w:firstLine="48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①卖方出具的正式发票；</w:t>
      </w:r>
      <w:r/>
    </w:p>
    <w:p>
      <w:pPr>
        <w:ind w:firstLine="48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②买方出具的验收报告和结算款审核确认单(结算款)或者买方签收履约保证金的书面材料(预付款)。</w:t>
      </w:r>
      <w:r/>
    </w:p>
    <w:p>
      <w:pPr>
        <w:ind w:firstLine="480"/>
        <w:jc w:val="both"/>
        <w:spacing w:line="360" w:lineRule="auto"/>
        <w:rPr>
          <w:rFonts w:hint="eastAsia" w:ascii="仿宋" w:hAnsi="仿宋" w:eastAsia="仿宋" w:cs="宋体"/>
          <w:b/>
          <w:color w:val="000000" w:themeColor="text1"/>
          <w:sz w:val="24"/>
          <w:szCs w:val="24"/>
          <w:highlight w:val="white"/>
          <w14:textFill>
            <w14:solidFill>
              <w14:schemeClr w14:val="tx1"/>
            </w14:solidFill>
          </w14:textFill>
        </w:rPr>
      </w:pPr>
      <w:r>
        <w:rPr>
          <w:rFonts w:hint="eastAsia" w:ascii="仿宋" w:hAnsi="仿宋" w:eastAsia="仿宋" w:cs="宋体"/>
          <w:b/>
          <w:color w:val="000000" w:themeColor="text1"/>
          <w:sz w:val="24"/>
          <w:szCs w:val="24"/>
          <w:highlight w:val="white"/>
          <w:lang w:eastAsia="zh-CN"/>
          <w14:textFill>
            <w14:solidFill>
              <w14:schemeClr w14:val="tx1"/>
            </w14:solidFill>
          </w14:textFill>
        </w:rPr>
        <w:t xml:space="preserve">（二）付款方式（不提交预付款保函的）</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合同价款的百分之三十</w:t>
      </w:r>
      <w:r>
        <w:rPr>
          <w:rFonts w:ascii="仿宋" w:hAnsi="仿宋" w:eastAsia="仿宋" w:cs="宋体"/>
          <w:color w:val="000000" w:themeColor="text1"/>
          <w:sz w:val="24"/>
          <w:szCs w:val="24"/>
          <w:highlight w:val="white"/>
          <w:lang w:eastAsia="zh-CN"/>
          <w14:textFill>
            <w14:solidFill>
              <w14:schemeClr w14:val="tx1"/>
            </w14:solidFill>
          </w14:textFill>
        </w:rPr>
        <w:t xml:space="preserve">(</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w:t>
      </w:r>
      <w:r>
        <w:rPr>
          <w:rFonts w:ascii="仿宋" w:hAnsi="仿宋" w:eastAsia="仿宋" w:cs="宋体"/>
          <w:color w:val="000000" w:themeColor="text1"/>
          <w:sz w:val="24"/>
          <w:szCs w:val="24"/>
          <w:highlight w:val="white"/>
          <w:lang w:eastAsia="zh-CN"/>
          <w14:textFill>
            <w14:solidFill>
              <w14:schemeClr w14:val="tx1"/>
            </w14:solidFill>
          </w14:textFill>
        </w:rPr>
        <w:t xml:space="preserve">0%)</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即￥</w:t>
      </w:r>
      <w:r>
        <w:rPr>
          <w:rFonts w:ascii="仿宋" w:hAnsi="仿宋" w:eastAsia="仿宋" w:cs="宋体"/>
          <w:color w:val="000000" w:themeColor="text1"/>
          <w:sz w:val="24"/>
          <w:szCs w:val="24"/>
          <w:highlight w:val="white"/>
          <w:u w:val="single"/>
          <w:lang w:eastAsia="zh-CN"/>
          <w14:textFill>
            <w14:solidFill>
              <w14:schemeClr w14:val="tx1"/>
            </w14:solidFill>
          </w14:textFill>
        </w:rPr>
        <w:t xml:space="preserve">      </w:t>
      </w:r>
      <w:r>
        <w:rPr>
          <w:rFonts w:ascii="仿宋" w:hAnsi="仿宋" w:eastAsia="仿宋" w:cs="宋体"/>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，大写：人民币</w:t>
      </w:r>
      <w:r>
        <w:rPr>
          <w:rFonts w:ascii="仿宋" w:hAnsi="仿宋" w:eastAsia="仿宋" w:cs="宋体"/>
          <w:color w:val="000000" w:themeColor="text1"/>
          <w:sz w:val="24"/>
          <w:szCs w:val="24"/>
          <w:highlight w:val="white"/>
          <w:u w:val="singl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元整，在双方签订合同，</w:t>
      </w:r>
      <w:r>
        <w:rPr>
          <w:rFonts w:hint="eastAsia" w:ascii="仿宋" w:hAnsi="仿宋" w:eastAsia="仿宋" w:cs="宋体"/>
          <w:color w:val="000000" w:themeColor="text1"/>
          <w:sz w:val="24"/>
          <w:szCs w:val="24"/>
          <w:highlight w:val="white"/>
          <w:lang w:val="en-US" w:eastAsia="zh-CN"/>
          <w14:textFill>
            <w14:solidFill>
              <w14:schemeClr w14:val="tx1"/>
            </w14:solidFill>
          </w14:textFill>
        </w:rPr>
        <w:t xml:space="preserve">卖方</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10台智能信号机</w:t>
      </w:r>
      <w:r>
        <w:rPr>
          <w:rFonts w:hint="eastAsia" w:ascii="仿宋" w:hAnsi="仿宋" w:eastAsia="仿宋" w:cs="宋体"/>
          <w:color w:val="000000" w:themeColor="text1"/>
          <w:sz w:val="24"/>
          <w:szCs w:val="24"/>
          <w:highlight w:val="white"/>
          <w:lang w:val="en-US" w:eastAsia="zh-CN"/>
          <w14:textFill>
            <w14:solidFill>
              <w14:schemeClr w14:val="tx1"/>
            </w14:solidFill>
          </w14:textFill>
        </w:rPr>
        <w:t xml:space="preserve">进入施工场地</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后</w:t>
      </w:r>
      <w:r>
        <w:rPr>
          <w:rFonts w:ascii="仿宋" w:hAnsi="仿宋" w:eastAsia="仿宋" w:cs="宋体"/>
          <w:color w:val="000000" w:themeColor="text1"/>
          <w:sz w:val="24"/>
          <w:szCs w:val="24"/>
          <w:highlight w:val="white"/>
          <w:lang w:eastAsia="zh-CN"/>
          <w14:textFill>
            <w14:solidFill>
              <w14:schemeClr w14:val="tx1"/>
            </w14:solidFill>
          </w14:textFill>
        </w:rPr>
        <w:t xml:space="preserve">15</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个工作日内</w:t>
      </w:r>
      <w:bookmarkStart w:id="18" w:name="OLE_LINK4"/>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支付</w:t>
      </w:r>
      <w:bookmarkEnd w:id="18"/>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，办理政府采购资金结算手续支付给乙方。</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合同总价的百分之七十</w:t>
      </w:r>
      <w:r>
        <w:rPr>
          <w:rFonts w:ascii="仿宋" w:hAnsi="仿宋" w:eastAsia="仿宋" w:cs="宋体"/>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7</w:t>
      </w:r>
      <w:r>
        <w:rPr>
          <w:rFonts w:ascii="仿宋" w:hAnsi="仿宋" w:eastAsia="仿宋" w:cs="宋体"/>
          <w:color w:val="000000" w:themeColor="text1"/>
          <w:sz w:val="24"/>
          <w:szCs w:val="24"/>
          <w:highlight w:val="white"/>
          <w:lang w:eastAsia="zh-CN"/>
          <w14:textFill>
            <w14:solidFill>
              <w14:schemeClr w14:val="tx1"/>
            </w14:solidFill>
          </w14:textFill>
        </w:rPr>
        <w:t xml:space="preserve">0%)</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即￥</w:t>
      </w:r>
      <w:r>
        <w:rPr>
          <w:rFonts w:ascii="仿宋" w:hAnsi="仿宋" w:eastAsia="仿宋" w:cs="宋体"/>
          <w:color w:val="000000" w:themeColor="text1"/>
          <w:sz w:val="24"/>
          <w:szCs w:val="24"/>
          <w:highlight w:val="white"/>
          <w:u w:val="single"/>
          <w:lang w:eastAsia="zh-CN"/>
          <w14:textFill>
            <w14:solidFill>
              <w14:schemeClr w14:val="tx1"/>
            </w14:solidFill>
          </w14:textFill>
        </w:rPr>
        <w:t xml:space="preserve">   </w:t>
      </w:r>
      <w:r>
        <w:rPr>
          <w:rFonts w:ascii="仿宋" w:hAnsi="仿宋" w:eastAsia="仿宋" w:cs="宋体"/>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，大写：人民币</w:t>
      </w:r>
      <w:r>
        <w:rPr>
          <w:rFonts w:ascii="仿宋" w:hAnsi="仿宋" w:eastAsia="仿宋" w:cs="宋体"/>
          <w:color w:val="000000" w:themeColor="text1"/>
          <w:sz w:val="24"/>
          <w:szCs w:val="24"/>
          <w:highlight w:val="white"/>
          <w:u w:val="single"/>
          <w:lang w:eastAsia="zh-CN"/>
          <w14:textFill>
            <w14:solidFill>
              <w14:schemeClr w14:val="tx1"/>
            </w14:solidFill>
          </w14:textFill>
        </w:rPr>
        <w:t xml:space="preserve">     </w:t>
      </w:r>
      <w:r>
        <w:rPr>
          <w:rFonts w:ascii="仿宋" w:hAnsi="仿宋" w:eastAsia="仿宋" w:cs="宋体"/>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，合同标的全部交付并安装完毕验收后</w:t>
      </w:r>
      <w:r>
        <w:rPr>
          <w:rFonts w:ascii="仿宋" w:hAnsi="仿宋" w:eastAsia="仿宋" w:cs="宋体"/>
          <w:bCs/>
          <w:color w:val="000000" w:themeColor="text1"/>
          <w:sz w:val="24"/>
          <w:szCs w:val="24"/>
          <w:highlight w:val="white"/>
          <w:lang w:eastAsia="zh-CN"/>
          <w14:textFill>
            <w14:solidFill>
              <w14:schemeClr w14:val="tx1"/>
            </w14:solidFill>
          </w14:textFill>
        </w:rPr>
        <w:t xml:space="preserve">15</w:t>
      </w:r>
      <w:r>
        <w:rPr>
          <w:rFonts w:hint="eastAsia" w:ascii="仿宋" w:hAnsi="仿宋" w:eastAsia="仿宋" w:cs="宋体"/>
          <w:bCs/>
          <w:color w:val="000000" w:themeColor="text1"/>
          <w:sz w:val="24"/>
          <w:szCs w:val="24"/>
          <w:highlight w:val="white"/>
          <w:lang w:eastAsia="zh-CN"/>
          <w14:textFill>
            <w14:solidFill>
              <w14:schemeClr w14:val="tx1"/>
            </w14:solidFill>
          </w14:textFill>
        </w:rPr>
        <w:t xml:space="preserve">个工作日内卖方向买方递交结算申请，经买方审核确认后</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，由买方办理政府采购资金结算手续，经审核后支付给卖方。</w:t>
      </w:r>
      <w:r/>
    </w:p>
    <w:p>
      <w:pPr>
        <w:ind w:firstLine="48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卖方申请付款需提交的支付文件包括:</w:t>
      </w:r>
      <w:r/>
    </w:p>
    <w:p>
      <w:pPr>
        <w:ind w:firstLine="48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①卖方出具的正式发票；</w:t>
      </w:r>
      <w:r/>
    </w:p>
    <w:p>
      <w:pPr>
        <w:ind w:firstLine="48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②买方出具的验收报告和结算审核确认单(结算款)。</w:t>
      </w:r>
      <w:r/>
    </w:p>
    <w:p>
      <w:pPr>
        <w:ind w:firstLine="480"/>
        <w:jc w:val="both"/>
        <w:spacing w:line="360" w:lineRule="auto"/>
        <w:rPr>
          <w:rFonts w:hint="eastAsia" w:ascii="仿宋" w:hAnsi="仿宋" w:eastAsia="仿宋" w:cs="Times New Roman"/>
          <w:color w:val="000000" w:themeColor="text1"/>
          <w:sz w:val="24"/>
          <w:szCs w:val="24"/>
          <w:highlight w:val="white"/>
          <w14:textFill>
            <w14:solidFill>
              <w14:schemeClr w14:val="tx1"/>
            </w14:solidFill>
          </w14:textFill>
        </w:rPr>
      </w:pPr>
      <w:r/>
      <w:bookmarkStart w:id="19" w:name="OLE_LINK22"/>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4.2</w:t>
      </w:r>
      <w:bookmarkEnd w:id="19"/>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履约保证金</w:t>
      </w:r>
      <w:r/>
    </w:p>
    <w:p>
      <w:pPr>
        <w:ind w:firstLine="480"/>
        <w:jc w:val="both"/>
        <w:spacing w:line="360" w:lineRule="auto"/>
        <w:rPr>
          <w:rFonts w:hint="eastAsia" w:ascii="仿宋" w:hAnsi="仿宋" w:eastAsia="仿宋"/>
          <w:color w:val="000000" w:themeColor="text1"/>
          <w:sz w:val="24"/>
          <w:szCs w:val="24"/>
          <w:highlight w:val="white"/>
          <w14:textFill>
            <w14:solidFill>
              <w14:schemeClr w14:val="tx1"/>
            </w14:solidFill>
          </w14:textFill>
        </w:rPr>
      </w:pPr>
      <w:r>
        <w:rPr>
          <w:rFonts w:hint="eastAsia" w:ascii="仿宋" w:hAnsi="仿宋" w:eastAsia="仿宋"/>
          <w:color w:val="000000" w:themeColor="text1"/>
          <w:sz w:val="24"/>
          <w:szCs w:val="24"/>
          <w:highlight w:val="white"/>
          <w:lang w:eastAsia="zh-CN"/>
          <w14:textFill>
            <w14:solidFill>
              <w14:schemeClr w14:val="tx1"/>
            </w14:solidFill>
          </w14:textFill>
        </w:rPr>
        <w:t xml:space="preserve">1</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）签订合同前，</w:t>
      </w: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卖方</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应向</w:t>
      </w: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买方</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支付履约保证金，履约保证金金额为中标金额的百分之十（</w:t>
      </w:r>
      <w:r>
        <w:rPr>
          <w:rFonts w:hint="eastAsia" w:ascii="仿宋" w:hAnsi="仿宋" w:eastAsia="仿宋"/>
          <w:color w:val="000000" w:themeColor="text1"/>
          <w:sz w:val="24"/>
          <w:szCs w:val="24"/>
          <w:highlight w:val="white"/>
          <w:lang w:eastAsia="zh-CN"/>
          <w14:textFill>
            <w14:solidFill>
              <w14:schemeClr w14:val="tx1"/>
            </w14:solidFill>
          </w14:textFill>
        </w:rPr>
        <w:t xml:space="preserve">10 %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）大写：人民币</w:t>
      </w:r>
      <w:r>
        <w:rPr>
          <w:rFonts w:hint="eastAsia" w:ascii="仿宋" w:hAnsi="仿宋" w:eastAsia="仿宋"/>
          <w:color w:val="000000" w:themeColor="text1"/>
          <w:sz w:val="24"/>
          <w:szCs w:val="24"/>
          <w:highlight w:val="white"/>
          <w:u w:val="singl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元（小写：</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仿宋" w:hAnsi="仿宋" w:eastAsia="仿宋"/>
          <w:color w:val="000000" w:themeColor="text1"/>
          <w:sz w:val="24"/>
          <w:szCs w:val="24"/>
          <w:highlight w:val="white"/>
          <w:u w:val="singl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元），履约保证金不计利息。</w:t>
      </w:r>
      <w:r/>
    </w:p>
    <w:p>
      <w:pPr>
        <w:ind w:firstLine="480"/>
        <w:jc w:val="both"/>
        <w:spacing w:line="360" w:lineRule="auto"/>
        <w:rPr>
          <w:rFonts w:hint="eastAsia" w:ascii="仿宋" w:hAnsi="仿宋" w:eastAsia="仿宋"/>
          <w:color w:val="000000" w:themeColor="text1"/>
          <w:sz w:val="24"/>
          <w:szCs w:val="24"/>
          <w:highlight w:val="white"/>
          <w14:textFill>
            <w14:solidFill>
              <w14:schemeClr w14:val="tx1"/>
            </w14:solidFill>
          </w14:textFill>
        </w:rPr>
      </w:pPr>
      <w:r>
        <w:rPr>
          <w:rFonts w:hint="eastAsia" w:ascii="仿宋" w:hAnsi="仿宋" w:eastAsia="仿宋"/>
          <w:color w:val="000000" w:themeColor="text1"/>
          <w:sz w:val="24"/>
          <w:szCs w:val="24"/>
          <w:highlight w:val="white"/>
          <w:lang w:eastAsia="zh-CN"/>
          <w14:textFill>
            <w14:solidFill>
              <w14:schemeClr w14:val="tx1"/>
            </w14:solidFill>
          </w14:textFill>
        </w:rPr>
        <w:t xml:space="preserve">2</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）履约保证金形式：履约保证金应当以支票、本票、汇票或金融机构、担保机构出具的保函等非现金形式提交。乙方可自愿使用履约保函</w:t>
      </w:r>
      <w:r>
        <w:rPr>
          <w:rFonts w:hint="eastAsia" w:ascii="仿宋" w:hAnsi="仿宋" w:eastAsia="仿宋"/>
          <w:color w:val="000000" w:themeColor="text1"/>
          <w:sz w:val="24"/>
          <w:szCs w:val="24"/>
          <w:highlight w:val="white"/>
          <w:lang w:eastAsia="zh-CN"/>
          <w14:textFill>
            <w14:solidFill>
              <w14:schemeClr w14:val="tx1"/>
            </w14:solidFill>
          </w14:textFill>
        </w:rPr>
        <w:t xml:space="preserve">(</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保险）代替缴纳履约保证金，具体详见《关于在全省政府采购领域推行电子履约保函</w:t>
      </w:r>
      <w:r>
        <w:rPr>
          <w:rFonts w:hint="eastAsia" w:ascii="仿宋" w:hAnsi="仿宋" w:eastAsia="仿宋"/>
          <w:color w:val="000000" w:themeColor="text1"/>
          <w:sz w:val="24"/>
          <w:szCs w:val="24"/>
          <w:highlight w:val="white"/>
          <w:lang w:eastAsia="zh-CN"/>
          <w14:textFill>
            <w14:solidFill>
              <w14:schemeClr w14:val="tx1"/>
            </w14:solidFill>
          </w14:textFill>
        </w:rPr>
        <w:t xml:space="preserve">(</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保险</w:t>
      </w:r>
      <w:r>
        <w:rPr>
          <w:rFonts w:hint="eastAsia" w:ascii="仿宋" w:hAnsi="仿宋" w:eastAsia="仿宋"/>
          <w:color w:val="000000" w:themeColor="text1"/>
          <w:sz w:val="24"/>
          <w:szCs w:val="24"/>
          <w:highlight w:val="white"/>
          <w:lang w:eastAsia="zh-CN"/>
          <w14:textFill>
            <w14:solidFill>
              <w14:schemeClr w14:val="tx1"/>
            </w14:solidFill>
          </w14:textFill>
        </w:rPr>
        <w:t xml:space="preserve">)</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的通知》</w:t>
      </w:r>
      <w:r>
        <w:rPr>
          <w:rFonts w:hint="eastAsia" w:ascii="仿宋" w:hAnsi="仿宋" w:eastAsia="仿宋"/>
          <w:color w:val="000000" w:themeColor="text1"/>
          <w:sz w:val="24"/>
          <w:szCs w:val="24"/>
          <w:highlight w:val="white"/>
          <w:lang w:eastAsia="zh-CN"/>
          <w14:textFill>
            <w14:solidFill>
              <w14:schemeClr w14:val="tx1"/>
            </w14:solidFill>
          </w14:textFill>
        </w:rPr>
        <w:t xml:space="preserve">(</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苏财购</w:t>
      </w:r>
      <w:r>
        <w:rPr>
          <w:rFonts w:hint="eastAsia" w:ascii="仿宋" w:hAnsi="仿宋" w:eastAsia="仿宋"/>
          <w:color w:val="000000" w:themeColor="text1"/>
          <w:sz w:val="24"/>
          <w:szCs w:val="24"/>
          <w:highlight w:val="white"/>
          <w:lang w:eastAsia="zh-CN"/>
          <w14:textFill>
            <w14:solidFill>
              <w14:schemeClr w14:val="tx1"/>
            </w14:solidFill>
          </w14:textFill>
        </w:rPr>
        <w:t xml:space="preserve">(2023)150</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号</w:t>
      </w:r>
      <w:r>
        <w:rPr>
          <w:rFonts w:hint="eastAsia" w:ascii="仿宋" w:hAnsi="仿宋" w:eastAsia="仿宋"/>
          <w:color w:val="000000" w:themeColor="text1"/>
          <w:sz w:val="24"/>
          <w:szCs w:val="24"/>
          <w:highlight w:val="white"/>
          <w:lang w:eastAsia="zh-CN"/>
          <w14:textFill>
            <w14:solidFill>
              <w14:schemeClr w14:val="tx1"/>
            </w14:solidFill>
          </w14:textFill>
        </w:rPr>
        <w:t xml:space="preserve">)</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规定</w:t>
      </w:r>
      <w:r>
        <w:rPr>
          <w:rFonts w:hint="eastAsia" w:ascii="仿宋" w:hAnsi="仿宋" w:eastAsia="仿宋"/>
          <w:color w:val="000000" w:themeColor="text1"/>
          <w:sz w:val="24"/>
          <w:szCs w:val="24"/>
          <w:highlight w:val="white"/>
          <w:lang w:eastAsia="zh-CN"/>
          <w14:textFill>
            <w14:solidFill>
              <w14:schemeClr w14:val="tx1"/>
            </w14:solidFill>
          </w14:textFill>
        </w:rPr>
        <w:t xml:space="preserve">)</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olor w:val="000000" w:themeColor="text1"/>
          <w:sz w:val="24"/>
          <w:szCs w:val="24"/>
          <w:highlight w:val="white"/>
          <w:lang w:eastAsia="zh-CN"/>
          <w14:textFill>
            <w14:solidFill>
              <w14:schemeClr w14:val="tx1"/>
            </w14:solidFill>
          </w14:textFill>
        </w:rPr>
        <w:t xml:space="preserve">3</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）履约保证金退还：中标人缴纳的履约保证金，待合同标的履约完成、验收合格、合同标的全部交付并安装完毕后，</w:t>
      </w:r>
      <w:r>
        <w:rPr>
          <w:rFonts w:ascii="仿宋" w:hAnsi="仿宋" w:eastAsia="仿宋" w:cs="宋体"/>
          <w:color w:val="000000" w:themeColor="text1"/>
          <w:sz w:val="24"/>
          <w:szCs w:val="24"/>
          <w:highlight w:val="white"/>
          <w:lang w:eastAsia="zh-CN"/>
          <w14:textFill>
            <w14:solidFill>
              <w14:schemeClr w14:val="tx1"/>
            </w14:solidFill>
          </w14:textFill>
        </w:rPr>
        <w:t xml:space="preserve">30</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日内一次性无息退还。如果中标人不履行合同约定的义务，未能完全履行合同规定的义务或其履行不符合合同的约定，招标人有权扣除履约保证金取得补偿。</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4）不予退还的情形：卖方拒绝履行合同义务或履约保证金已经根据合同约定扣完的。</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4.3  合同约定的卖方账户：</w:t>
      </w:r>
      <w:r/>
    </w:p>
    <w:p>
      <w:pPr>
        <w:ind w:firstLine="480"/>
        <w:jc w:val="both"/>
        <w:spacing w:line="360" w:lineRule="auto"/>
        <w:rPr>
          <w:rFonts w:hint="eastAsia" w:ascii="仿宋" w:hAnsi="仿宋" w:eastAsia="仿宋" w:cs="宋体"/>
          <w:color w:val="000000" w:themeColor="text1"/>
          <w:sz w:val="24"/>
          <w:szCs w:val="24"/>
          <w:highlight w:val="white"/>
          <w:u w:val="singl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开户银行：</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                 </w:t>
      </w:r>
      <w:r/>
    </w:p>
    <w:p>
      <w:pPr>
        <w:ind w:firstLine="480"/>
        <w:jc w:val="both"/>
        <w:spacing w:line="360" w:lineRule="auto"/>
        <w:rPr>
          <w:rFonts w:hint="eastAsia" w:ascii="仿宋" w:hAnsi="仿宋" w:eastAsia="仿宋" w:cs="宋体"/>
          <w:color w:val="000000" w:themeColor="text1"/>
          <w:sz w:val="24"/>
          <w:szCs w:val="24"/>
          <w:highlight w:val="white"/>
          <w:u w:val="singl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银行账号：</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                 </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如因卖方未能开具真实有效的发票或未提供支付申请而导致买方延期付款的，责任由卖方承担。开具发票为本合同卖方主要义务。买方内部正常审批流程不计算在付款期限之内。若因财政付款审批程序滞后，买方不承担逾期付款的违约责任。</w:t>
      </w:r>
      <w:r/>
    </w:p>
    <w:p>
      <w:pPr>
        <w:ind w:firstLine="48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第五条 交货（货物、服务提供的时间、地点、方式）</w:t>
      </w:r>
      <w:r/>
    </w:p>
    <w:p>
      <w:pPr>
        <w:ind w:firstLine="480"/>
        <w:spacing w:after="0" w:line="360" w:lineRule="auto"/>
        <w:rPr>
          <w:color w:val="000000" w:themeColor="text1"/>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5.1</w:t>
      </w:r>
      <w:bookmarkStart w:id="20" w:name="OLE_LINK49"/>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卖方应于</w:t>
      </w:r>
      <w:bookmarkEnd w:id="20"/>
      <w:r>
        <w:rPr>
          <w:rFonts w:hint="eastAsia" w:ascii="仿宋" w:hAnsi="仿宋" w:eastAsia="仿宋" w:cs="宋体"/>
          <w:color w:val="000000" w:themeColor="text1"/>
          <w:sz w:val="24"/>
          <w:highlight w:val="white"/>
          <w:lang w:eastAsia="zh-CN"/>
          <w14:textFill>
            <w14:solidFill>
              <w14:schemeClr w14:val="tx1"/>
            </w14:solidFill>
          </w14:textFill>
        </w:rPr>
        <w:t xml:space="preserve">签订合同后60日内</w:t>
      </w:r>
      <w:r>
        <w:rPr>
          <w:rFonts w:hint="eastAsia" w:ascii="仿宋" w:hAnsi="仿宋" w:eastAsia="仿宋" w:cs="宋体"/>
          <w:color w:val="000000" w:themeColor="text1"/>
          <w:sz w:val="24"/>
          <w:highlight w:val="white"/>
          <w:lang w:val="zh-CN" w:eastAsia="zh-CN"/>
          <w14:textFill>
            <w14:solidFill>
              <w14:schemeClr w14:val="tx1"/>
            </w14:solidFill>
          </w14:textFill>
        </w:rPr>
        <w:t xml:space="preserve">完成送货安装调试</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5.2 交货地点为</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买方指定地点</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5.3卖方应在不迟于每批合同标的备妥待运前</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 5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日通知买方。</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5.5如果卖方未能按照合同规定的交货期限交货，卖方应按每天迟交合同标的金额的百分之</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一</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1</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%）的比率支付违约金。违约金的总金额不超过合同总价的百分之</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二十</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20</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，违约金的支付不能免除卖方继续交付相关合同标的的义务。</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如果卖方在合同规定的交货期限后十日内仍未能交付全部或部分标的，在不妨碍买方采取其他救济手段的情况下，买方可以向卖方发出书面违约通知从而全部或部分地终止合同。</w:t>
      </w:r>
      <w:r/>
    </w:p>
    <w:p>
      <w:pPr>
        <w:ind w:firstLine="48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第六条 包装与标记</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6.4 商品（合同标的）包装具体要求：见《关于印发《商品包装政府采购需求标准（试行）》、 《快递包装政府采购需求标准（试行）》的通知》（财办库〔2020〕123号）中《商品包装政府采购需求标准（试行）》。</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6.5快递包装具体要求：见《关于印发《商品包装政府采购需求标准（试行）》、 《快递包装政府采购需求标准（试行）》的通知》（财办库〔2020〕123号）中《快递包装政府采购需求标准（试行）》。</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第七条 技术资料</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7.1 技术资料随合同标的同时交付给买方。</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第八条 安装</w:t>
      </w:r>
      <w:r/>
    </w:p>
    <w:p>
      <w:pPr>
        <w:ind w:firstLine="480"/>
        <w:spacing w:after="0" w:line="360" w:lineRule="auto"/>
        <w:rPr>
          <w:color w:val="000000" w:themeColor="text1"/>
          <w:highlight w:val="white"/>
          <w14:textFill>
            <w14:solidFill>
              <w14:schemeClr w14:val="tx1"/>
            </w14:solidFill>
          </w14:textFill>
        </w:rPr>
      </w:pPr>
      <w:r>
        <w:rPr>
          <w:rFonts w:hint="eastAsia" w:ascii="仿宋" w:hAnsi="仿宋" w:eastAsia="仿宋" w:cs="宋体"/>
          <w:color w:val="000000" w:themeColor="text1"/>
          <w:sz w:val="24"/>
          <w:highlight w:val="white"/>
          <w:lang w:eastAsia="zh-CN"/>
          <w14:textFill>
            <w14:solidFill>
              <w14:schemeClr w14:val="tx1"/>
            </w14:solidFill>
          </w14:textFill>
        </w:rPr>
        <w:t xml:space="preserve">8.1卖方应于在签订合同后60日内</w:t>
      </w:r>
      <w:r>
        <w:rPr>
          <w:rFonts w:hint="eastAsia" w:ascii="仿宋" w:hAnsi="仿宋" w:eastAsia="仿宋" w:cs="宋体"/>
          <w:color w:val="000000" w:themeColor="text1"/>
          <w:sz w:val="24"/>
          <w:highlight w:val="white"/>
          <w:lang w:val="zh-CN" w:eastAsia="zh-CN"/>
          <w14:textFill>
            <w14:solidFill>
              <w14:schemeClr w14:val="tx1"/>
            </w14:solidFill>
          </w14:textFill>
        </w:rPr>
        <w:t xml:space="preserve">完成送货安装调试</w:t>
      </w: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第九条 验收</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9.1 合同标的的试运行、验收应在卖方的协助下进行。合同标的全部交付并安装完毕后，卖方可向买方书面提出试运行、验收要求，买方在接到书面要求后</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 10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日进行试运行、验收。如果试运行和/或验收因卖方原因发生迟延和/ 或在其他情况下发生额外费用，买方有权就因迟延发生的损害和损失和/或任何额外费用请求赔偿，同时视为卖方逾期交付，并按照合同约定承担逾期交付的违约责任。</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ascii="仿宋" w:hAnsi="仿宋" w:eastAsia="仿宋" w:cs="宋体"/>
          <w:color w:val="000000" w:themeColor="text1"/>
          <w:sz w:val="24"/>
          <w:szCs w:val="24"/>
          <w:highlight w:val="white"/>
          <w:lang w:eastAsia="zh-CN"/>
          <w14:textFill>
            <w14:solidFill>
              <w14:schemeClr w14:val="tx1"/>
            </w14:solidFill>
          </w14:textFill>
        </w:rPr>
        <w:t xml:space="preserve">9.2</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由买方进行评估和验收；经买方验收不合格的，卖方在接到买方通知后三日内整改，并保证再次验收合格。如已超过15天交货期限，卖方每天应按合同标的金额的百分之一</w:t>
      </w:r>
      <w:r>
        <w:rPr>
          <w:rFonts w:ascii="仿宋" w:hAnsi="仿宋" w:eastAsia="仿宋" w:cs="宋体"/>
          <w:color w:val="000000" w:themeColor="text1"/>
          <w:sz w:val="24"/>
          <w:szCs w:val="24"/>
          <w:highlight w:val="white"/>
          <w:lang w:eastAsia="zh-CN"/>
          <w14:textFill>
            <w14:solidFill>
              <w14:schemeClr w14:val="tx1"/>
            </w14:solidFill>
          </w14:textFill>
        </w:rPr>
        <w:t xml:space="preserve"> (1%)</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的比率支付违约金。</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第十一条 索赔</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11.1买方有权选择本条款规定的任意或全部救济方式。</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11.3 设备进场后由卖方委派的专人负责保管，在成品验收合格并交接之前货物毁损、丢失的风险由</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卖方自行承担。卖方所交货物品种、型号、规格、质量、加工要求不符合合同规定的，如果买方同意使用，应当按质论价;如果买方认为不能使用的，应根据货物的具体情况，由卖方在5个工作日内负责更换为符合合同要求的货物，并承担因调换、运输而产生的全部费用。卖方不能在前述时间内完成调换，或者调换后的货物仍不符合合同规定的，买方有权退货，并要求卖方按合同总货款的10%承担违约责任。卖方在投标时承诺采用进口产品或部件，而货到工地后未提供原产地证明或不能证明为进口部件的，买方有权要求卖方支付合同金额10%的违约金，严重时解除合同。</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11.4 卖方提前交付，买方接货后，仍可按合同规定的交货时间付款。卖方逾期交货的，应在发货前书面通知买方，与买方协商，买方仍需要的，卖方应继续交货，并按每逾期一日支付合同价款的0.1%承担逾期交货违约责任;买方不再需要的，应当在接到卖方通知后5日内通知卖方，有权单方解除合同，并有权要求卖方赔偿因逾期交货给买方造成的损失。不论卖方是否书面通知买方，如卖方逾期交货超过30天，买方即有权单方解除合同，并要求卖方赔偿因逾期交货给买方造成的损失，损失不能确定的赔偿金额为合同总金额20%。</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11.5 卖方不能按本合同要求提供货物的保修服务的，应向买方偿付合同总价款的 5%的违约金并赔偿因此给买方造成的损失。如果此等违约造成本合同项下货物的使用目的无法实现的，买方有权解除合同并主张除违约金以外的损害赔偿。</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11.6 卖方不能按本合同要求提供安装服务、售后服务、技术培训的，应向买方偿付合同总价款的20%的违约金。如果此等违约造成本合同项下货物的使用目的无法实现的，买方有权解除合同并主张除违约金以外的损害赔偿。</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11.7卖方不能按本合同要求提供所承诺的技术人员安装的，应向买方偿付合同总价款的5%的违约金。如果此等违约造成本合同项下货物的使用目的无法实现的，买方有权解除合同并主张除违约金以外的损害赔偿。</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11.8 如果发生声称本合同项下货物侵犯他人专利、版权、商标权或商业秘密等权利而针对买方提起索赔或诉讼仲裁的情况，除下款另有规定外，卖方应支付由此而产生的全部费用及赔偿金、律师费用。如买方将第三方提起索赔或诉讼仲裁的情况及时通知了卖方，并且授权卖方独立应诉和解决索赔</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问题，则卖方将自费应诉，并支付全部费用、和解赔偿金和由。于该案最终裁定或判决而支付的赔偿金。如果依照中华人民共和国法律，买方不能实现授权卖方独立应诉和解决索赔问题，则买方可以选择独立应诉或与卖方联合应诉，卖方将承担由此而支付的全部费用、和解赔偿金和按最终裁定或判决而需要买方或卖方支付的赔偿金及律师费用。如果卖方不积极应诉或解决纠纷，买方为自身利益有权独立应诉、与第三方做出任何重大决定，包括庭外和解、法庭抗辩，卖方将承担由此而支付的全部费用、和解赔偿金和按最终裁定或判决而需要买方或卖方支付的赔偿金及律师费用。</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11.9 买方有权按照合同约定可以在应付款中直接扣除违约金。</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11.10 产品品质如因卖方原因导致验收不合格的，卖方负责维修、更换工作并承担由此产生的全部费用，且赔偿买方由此产生的损失。经过卖方维修、更换工作仍无法通过验收的，买方有权单方解除本合同，卖方除应退还买方已支付的合同款外还应另外向买方支付合同总价 20%的违约金。</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11.11 买方若发现卖方向买方提交的投标资料以及本合同所载内容有弄虚作假、隐瞒事实内容等情形的，买方有权视情形单方解除本合同，卖方除应退还买方已支付的合同款外，还应向买方支付合同总金额 20%的违约金。</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第十二条 不可抗力</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12.3 如果不可抗力事件的影响持续超过20日，合同任何一方均有权发出书面通知终止合同。</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第十三条 合同的终止</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13.1如果卖方有下述违约行为，买方可以全部或部分的终止合同：</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卖方在合同规定的交货期限后</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10</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日内仍未能交付合同标的和/ 或技术资料；或者卖方未能履行合同项下任何其他义务，并且在收到买方违约通知后</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5</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日内仍未能对其违约行为作出补救。</w:t>
      </w:r>
      <w:r/>
    </w:p>
    <w:p>
      <w:pPr>
        <w:ind w:firstLine="540"/>
        <w:jc w:val="both"/>
        <w:spacing w:line="360" w:lineRule="auto"/>
        <w:rPr>
          <w:rFonts w:hint="eastAsia" w:ascii="仿宋" w:hAnsi="仿宋" w:eastAsia="仿宋" w:cs="宋体"/>
          <w:i/>
          <w:color w:val="000000" w:themeColor="text1"/>
          <w:sz w:val="24"/>
          <w:szCs w:val="24"/>
          <w:highlight w:val="white"/>
          <w:u w:val="singl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第十四条 争议的解决</w:t>
      </w:r>
      <w:r/>
    </w:p>
    <w:p>
      <w:pPr>
        <w:ind w:firstLine="48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14.1如果不能协商一致，合同任何一方有权向买方所在地人民法院提起诉讼。</w:t>
      </w:r>
      <w:r/>
    </w:p>
    <w:p>
      <w:pPr>
        <w:ind w:firstLine="48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48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第十七条  保密 </w:t>
      </w:r>
      <w:r/>
    </w:p>
    <w:p>
      <w:pPr>
        <w:ind w:firstLine="48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及其他被认为是买方的信息，都是买方的秘密，卖方不得泄露给任何第三方。</w:t>
      </w:r>
      <w:r/>
    </w:p>
    <w:p>
      <w:pPr>
        <w:ind w:firstLine="48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17.2上述秘密，卖方只能用于本合同，而且只能由卖方相应的项目参与人员使用；没有必要接触的卖方人员，不得接触。</w:t>
      </w:r>
      <w:r/>
    </w:p>
    <w:p>
      <w:pPr>
        <w:ind w:firstLine="48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17.3卖方应当采取适当有效的方式保护所获取的上述秘密。</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17.4买方有权要求卖方签署保密协议和安全风险承诺，卖方违反本合同所规定的在保密和安全风险承诺方面的义务，应按合同总价的50%承担违约金或按照实际损失支付赔偿金；买方有权选择以上两种方式之一要求卖方承担违约责任。本违约金和赔偿金的支付义务独立于其它违约义务。视情节严重程度，买方有权决定是否解除合同。构成犯罪的，由司法机关依法追究卖方及相关责任人的刑事责任。</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第十八条 合同生效及其他</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18.10 按照《财政部关于做好政府采购信息公开工作的通知》（财库〔2015〕135号），买方依据《保守国家秘密法》等法律制度规定确定本合同</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部分涉及国家秘密，该涉及国家秘密部分不公告；买方依据《反不正当竞争法》等法律制度的规定与卖方约定本合同</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部分涉及商业秘密，该涉及商业秘密部分不公告。</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18.11 合同双方的通讯地址： </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买方：</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地址： </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邮编： </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电话： </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传真： </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14:textFill>
            <w14:solidFill>
              <w14:schemeClr w14:val="tx1"/>
            </w14:solidFill>
          </w14:textFill>
        </w:rPr>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卖方： </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地址： </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邮编： </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电话： </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传真： </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18.12因买方原因导致变更、中止或者终止政府采购合同的，买方对卖方受到的实际损失予以赔偿或者补偿。</w:t>
      </w:r>
      <w:r/>
    </w:p>
    <w:p>
      <w:pPr>
        <w:jc w:val="center"/>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br w:type="page" w:clear="all"/>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合同附件</w:t>
      </w:r>
      <w:r/>
    </w:p>
    <w:p>
      <w:pPr>
        <w:jc w:val="center"/>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目录</w:t>
      </w:r>
      <w:r/>
    </w:p>
    <w:p>
      <w:pPr>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14:textFill>
            <w14:solidFill>
              <w14:schemeClr w14:val="tx1"/>
            </w14:solidFill>
          </w14:textFill>
        </w:rPr>
      </w:r>
      <w:r/>
    </w:p>
    <w:p>
      <w:pPr>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合同附件1：合同协议书</w:t>
      </w:r>
      <w:r/>
    </w:p>
    <w:p>
      <w:pPr>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合同附件2：技术规格和技术性能</w:t>
      </w:r>
      <w:r/>
    </w:p>
    <w:p>
      <w:pPr>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（要求见招标文件第六章《采购需求》；合同见卖方投标文件中《所投产品的技术规格（技术性能）》）</w:t>
      </w:r>
      <w:r/>
    </w:p>
    <w:p>
      <w:pPr>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合同附件3：售后服务</w:t>
      </w:r>
      <w:r/>
    </w:p>
    <w:p>
      <w:pPr>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（要求见招标文件第六章《采购需求》；合同见卖方投标文件中《售后服务方案》）</w:t>
      </w:r>
      <w:r/>
    </w:p>
    <w:p>
      <w:pPr>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合同附件4：供货范围和价格清单</w:t>
      </w:r>
      <w:r/>
    </w:p>
    <w:p>
      <w:pPr>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（要求见招标文件第七章《投标文件相关格式》中《开标一览表》和《分项价格表》；合同见卖方投标文件中《开标一览表》和《分项价格表》）</w:t>
      </w:r>
      <w:r/>
    </w:p>
    <w:p>
      <w:pPr>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合同附件5：验收标准（验收要求、验收标准和程序）（要求见招标文件第六章《采购需求》）</w:t>
      </w:r>
      <w:r/>
    </w:p>
    <w:p>
      <w:pPr>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合同</w:t>
      </w:r>
      <w:bookmarkStart w:id="21" w:name="OLE_LINK48"/>
      <w:r/>
      <w:bookmarkStart w:id="22" w:name="OLE_LINK45"/>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附件6：采购需求</w:t>
      </w:r>
      <w:bookmarkEnd w:id="21"/>
      <w:r/>
      <w:bookmarkEnd w:id="22"/>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（见招标文件第六章《采购需求》）</w:t>
      </w:r>
      <w:r/>
    </w:p>
    <w:p>
      <w:pPr>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bookmarkStart w:id="23" w:name="OLE_LINK18"/>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合同附件7：</w:t>
      </w:r>
      <w:bookmarkEnd w:id="23"/>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项目实施方案</w:t>
      </w:r>
      <w:r/>
    </w:p>
    <w:p>
      <w:pPr>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ascii="仿宋" w:hAnsi="仿宋" w:eastAsia="仿宋" w:cs="宋体"/>
          <w:color w:val="000000" w:themeColor="text1"/>
          <w:sz w:val="24"/>
          <w:szCs w:val="24"/>
          <w:highlight w:val="white"/>
          <w:lang w:eastAsia="zh-CN"/>
          <w14:textFill>
            <w14:solidFill>
              <w14:schemeClr w14:val="tx1"/>
            </w14:solidFill>
          </w14:textFill>
        </w:rPr>
        <w:t xml:space="preserve">(</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要求见招标文件第六章《采购需求》；合同见卖方投标文件中《项目实施方案》。</w:t>
      </w:r>
      <w:r>
        <w:rPr>
          <w:rFonts w:ascii="仿宋" w:hAnsi="仿宋" w:eastAsia="仿宋" w:cs="宋体"/>
          <w:color w:val="000000" w:themeColor="text1"/>
          <w:sz w:val="24"/>
          <w:szCs w:val="24"/>
          <w:highlight w:val="white"/>
          <w:lang w:eastAsia="zh-CN"/>
          <w14:textFill>
            <w14:solidFill>
              <w14:schemeClr w14:val="tx1"/>
            </w14:solidFill>
          </w14:textFill>
        </w:rPr>
        <w:t xml:space="preserve">)</w:t>
      </w:r>
      <w:r/>
    </w:p>
    <w:p>
      <w:pPr>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合同附件8：保密协议</w:t>
      </w:r>
      <w:r/>
    </w:p>
    <w:p>
      <w:pPr>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14:textFill>
            <w14:solidFill>
              <w14:schemeClr w14:val="tx1"/>
            </w14:solidFill>
          </w14:textFill>
        </w:rPr>
      </w:r>
      <w:r/>
    </w:p>
    <w:p>
      <w:pPr>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14:textFill>
            <w14:solidFill>
              <w14:schemeClr w14:val="tx1"/>
            </w14:solidFill>
          </w14:textFill>
        </w:rPr>
      </w:r>
      <w:r/>
    </w:p>
    <w:p>
      <w:pPr>
        <w:ind w:firstLine="216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14:textFill>
            <w14:solidFill>
              <w14:schemeClr w14:val="tx1"/>
            </w14:solidFill>
          </w14:textFill>
        </w:rPr>
      </w:r>
      <w:r/>
    </w:p>
    <w:p>
      <w:pPr>
        <w:ind w:firstLine="216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14:textFill>
            <w14:solidFill>
              <w14:schemeClr w14:val="tx1"/>
            </w14:solidFill>
          </w14:textFill>
        </w:rPr>
      </w:r>
      <w:r/>
    </w:p>
    <w:p>
      <w:pPr>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合同附件1：</w:t>
      </w:r>
      <w:r/>
    </w:p>
    <w:p>
      <w:pPr>
        <w:jc w:val="center"/>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合同协议书</w:t>
      </w:r>
      <w:r/>
    </w:p>
    <w:p>
      <w:pPr>
        <w:jc w:val="right"/>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合同编号：____________ </w:t>
      </w:r>
      <w:r/>
    </w:p>
    <w:p>
      <w:pPr>
        <w:jc w:val="right"/>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签字日期：____________ </w:t>
      </w:r>
      <w:r/>
    </w:p>
    <w:p>
      <w:pPr>
        <w:jc w:val="right"/>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签字地点：____________ </w:t>
      </w:r>
      <w:r/>
    </w:p>
    <w:p>
      <w:pPr>
        <w:ind w:firstLine="41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（买方名称）（以下简称</w:t>
      </w:r>
      <w:r>
        <w:rPr>
          <w:rFonts w:ascii="仿宋" w:hAnsi="仿宋" w:eastAsia="仿宋" w:cs="Arial"/>
          <w:color w:val="000000" w:themeColor="text1"/>
          <w:sz w:val="24"/>
          <w:szCs w:val="24"/>
          <w:highlight w:val="white"/>
          <w:lang w:eastAsia="zh-CN"/>
          <w14:textFill>
            <w14:solidFill>
              <w14:schemeClr w14:val="tx1"/>
            </w14:solidFill>
          </w14:textFill>
        </w:rPr>
        <w:t xml:space="preserve">“</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买方</w:t>
      </w:r>
      <w:r>
        <w:rPr>
          <w:rFonts w:ascii="仿宋" w:hAnsi="仿宋" w:eastAsia="仿宋" w:cs="Arial"/>
          <w:color w:val="000000" w:themeColor="text1"/>
          <w:sz w:val="24"/>
          <w:szCs w:val="24"/>
          <w:highlight w:val="white"/>
          <w:lang w:eastAsia="zh-CN"/>
          <w14:textFill>
            <w14:solidFill>
              <w14:schemeClr w14:val="tx1"/>
            </w14:solidFill>
          </w14:textFill>
        </w:rPr>
        <w:t xml:space="preserve">”</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）已接受</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（卖方名称）（以下简称</w:t>
      </w:r>
      <w:r>
        <w:rPr>
          <w:rFonts w:ascii="仿宋" w:hAnsi="仿宋" w:eastAsia="仿宋" w:cs="Arial"/>
          <w:color w:val="000000" w:themeColor="text1"/>
          <w:sz w:val="24"/>
          <w:szCs w:val="24"/>
          <w:highlight w:val="white"/>
          <w:lang w:eastAsia="zh-CN"/>
          <w14:textFill>
            <w14:solidFill>
              <w14:schemeClr w14:val="tx1"/>
            </w14:solidFill>
          </w14:textFill>
        </w:rPr>
        <w:t xml:space="preserve">“</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卖方</w:t>
      </w:r>
      <w:r>
        <w:rPr>
          <w:rFonts w:ascii="仿宋" w:hAnsi="仿宋" w:eastAsia="仿宋" w:cs="Arial"/>
          <w:color w:val="000000" w:themeColor="text1"/>
          <w:sz w:val="24"/>
          <w:szCs w:val="24"/>
          <w:highlight w:val="white"/>
          <w:lang w:eastAsia="zh-CN"/>
          <w14:textFill>
            <w14:solidFill>
              <w14:schemeClr w14:val="tx1"/>
            </w14:solidFill>
          </w14:textFill>
        </w:rPr>
        <w:t xml:space="preserve">”</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）对</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（项目名称）项目编号：</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的投标。买方和卖方共同达成如下协议。</w:t>
      </w:r>
      <w:r/>
    </w:p>
    <w:p>
      <w:pPr>
        <w:ind w:firstLine="36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1.本合同协议书中的词语和术语的含义与合同条款中定义的相同。</w:t>
      </w:r>
      <w:r/>
    </w:p>
    <w:p>
      <w:pPr>
        <w:ind w:firstLine="36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2.以下文件应构成买方和卖方之间达成的合同，若各文件之间存在含糊不清或互相冲突之处，优先顺序应按下列文件顺序解释。</w:t>
      </w:r>
      <w:r/>
    </w:p>
    <w:p>
      <w:pPr>
        <w:ind w:left="4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 合同协议书</w:t>
      </w:r>
      <w:r/>
    </w:p>
    <w:p>
      <w:pPr>
        <w:ind w:left="4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 中标通知书</w:t>
      </w:r>
      <w:r/>
    </w:p>
    <w:p>
      <w:pPr>
        <w:ind w:left="4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 合同专用条款</w:t>
      </w:r>
      <w:r/>
    </w:p>
    <w:p>
      <w:pPr>
        <w:ind w:left="4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（4） 合同通用条款</w:t>
      </w:r>
      <w:r/>
    </w:p>
    <w:p>
      <w:pPr>
        <w:ind w:left="4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14:textFill>
            <w14:solidFill>
              <w14:schemeClr w14:val="tx1"/>
            </w14:solidFill>
          </w14:textFill>
        </w:rPr>
        <w:t xml:space="preserve">（5） 除合同附件1外的合同附件</w:t>
      </w:r>
      <w:r/>
    </w:p>
    <w:p>
      <w:pPr>
        <w:ind w:left="4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（6） 其他文件</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3.考虑到买方将按照本合同向卖方支付合同价款，卖方在此保证全部按照合同的规定向买方提供合同标的、技术资料、售后服务及技术培训。</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4.考虑到卖方将按合同规定提供合同标的、技术资料、售后服务及技术培训，买方在此保证按照合同规定的时间和方式向卖方支付合同价款。</w:t>
      </w:r>
      <w:r/>
    </w:p>
    <w:p>
      <w:pPr>
        <w:ind w:firstLine="48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5.本合同在下列条件全部满足后生效，生效日期以下列条件全部满足的最晚日期为准： </w:t>
      </w:r>
      <w:r/>
    </w:p>
    <w:p>
      <w:pPr>
        <w:ind w:left="4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 双方加盖公章或合同专用章；</w:t>
      </w:r>
      <w:r/>
    </w:p>
    <w:p>
      <w:pPr>
        <w:ind w:firstLine="42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 买方收到卖方按政府采购合同金额（合同总价）的 </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10</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%提交的履约保证金（卖方以支票、汇票、本票或者金融机构、担保机构出具的保函等非现金形式提交给买方）。</w:t>
      </w:r>
      <w:r/>
    </w:p>
    <w:p>
      <w:pPr>
        <w:ind w:firstLine="54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6.合同一式</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 四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份，具有同等法律效力，买方</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二</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份，卖方</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二</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份。</w:t>
      </w:r>
      <w:r/>
    </w:p>
    <w:p>
      <w:pPr>
        <w:ind w:firstLine="48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7.本合同其他未尽事宜及与采购文件有矛盾之处，以采购文件[项目编号：   ]为准。</w:t>
      </w:r>
      <w:r/>
    </w:p>
    <w:p>
      <w:pPr>
        <w:ind w:firstLine="36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14:textFill>
            <w14:solidFill>
              <w14:schemeClr w14:val="tx1"/>
            </w14:solidFill>
          </w14:textFill>
        </w:rPr>
      </w:r>
      <w:r/>
    </w:p>
    <w:p>
      <w:pPr>
        <w:ind w:firstLine="360"/>
        <w:jc w:val="both"/>
        <w:spacing w:line="360" w:lineRule="auto"/>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买方和卖方由其正式授权代表于上述所写日期和地点签订本合同。</w:t>
      </w:r>
      <w:r/>
    </w:p>
    <w:p>
      <w:pPr>
        <w:spacing w:line="360" w:lineRule="auto"/>
        <w:rPr>
          <w:rFonts w:hint="eastAsia" w:ascii="仿宋" w:hAnsi="仿宋" w:eastAsia="仿宋" w:cs="宋体"/>
          <w:color w:val="000000" w:themeColor="text1"/>
          <w:sz w:val="24"/>
          <w:highlight w:val="white"/>
          <w14:textFill>
            <w14:solidFill>
              <w14:schemeClr w14:val="tx1"/>
            </w14:solidFill>
          </w14:textFill>
        </w:rPr>
      </w:pPr>
      <w:r>
        <w:rPr>
          <w:rFonts w:hint="eastAsia" w:ascii="仿宋" w:hAnsi="仿宋" w:eastAsia="仿宋" w:cs="宋体"/>
          <w:color w:val="000000" w:themeColor="text1"/>
          <w:sz w:val="24"/>
          <w:highlight w:val="white"/>
          <w14:textFill>
            <w14:solidFill>
              <w14:schemeClr w14:val="tx1"/>
            </w14:solidFill>
          </w14:textFill>
        </w:rPr>
      </w:r>
      <w:r/>
    </w:p>
    <w:p>
      <w:pPr>
        <w:spacing w:line="360" w:lineRule="auto"/>
        <w:rPr>
          <w:rFonts w:hint="eastAsia" w:ascii="仿宋" w:hAnsi="仿宋" w:eastAsia="仿宋" w:cs="宋体"/>
          <w:color w:val="000000" w:themeColor="text1"/>
          <w:sz w:val="24"/>
          <w:highlight w:val="white"/>
          <w14:textFill>
            <w14:solidFill>
              <w14:schemeClr w14:val="tx1"/>
            </w14:solidFill>
          </w14:textFill>
        </w:rPr>
      </w:pPr>
      <w:r>
        <w:rPr>
          <w:rFonts w:hint="eastAsia" w:ascii="仿宋" w:hAnsi="仿宋" w:eastAsia="仿宋" w:cs="宋体"/>
          <w:color w:val="000000" w:themeColor="text1"/>
          <w:sz w:val="24"/>
          <w:highlight w:val="white"/>
          <w:lang w:eastAsia="zh-CN"/>
          <w14:textFill>
            <w14:solidFill>
              <w14:schemeClr w14:val="tx1"/>
            </w14:solidFill>
          </w14:textFill>
        </w:rPr>
        <w:t xml:space="preserve">买方（签章）：____________________________________  </w:t>
      </w:r>
      <w:r/>
    </w:p>
    <w:p>
      <w:pPr>
        <w:spacing w:line="360" w:lineRule="auto"/>
        <w:rPr>
          <w:rFonts w:hint="eastAsia" w:ascii="仿宋" w:hAnsi="仿宋" w:eastAsia="仿宋" w:cs="宋体"/>
          <w:color w:val="000000" w:themeColor="text1"/>
          <w:sz w:val="24"/>
          <w:highlight w:val="white"/>
          <w14:textFill>
            <w14:solidFill>
              <w14:schemeClr w14:val="tx1"/>
            </w14:solidFill>
          </w14:textFill>
        </w:rPr>
      </w:pPr>
      <w:r>
        <w:rPr>
          <w:rFonts w:hint="eastAsia" w:ascii="仿宋" w:hAnsi="仿宋" w:eastAsia="仿宋" w:cs="宋体"/>
          <w:color w:val="000000" w:themeColor="text1"/>
          <w:sz w:val="24"/>
          <w:highlight w:val="white"/>
          <w:lang w:eastAsia="zh-CN"/>
          <w14:textFill>
            <w14:solidFill>
              <w14:schemeClr w14:val="tx1"/>
            </w14:solidFill>
          </w14:textFill>
        </w:rPr>
        <w:t xml:space="preserve">法定代表人或授权代表（签名）： ____________________ </w:t>
      </w:r>
      <w:r/>
    </w:p>
    <w:p>
      <w:pPr>
        <w:ind w:firstLine="3360"/>
        <w:spacing w:line="360" w:lineRule="auto"/>
        <w:rPr>
          <w:rFonts w:hint="eastAsia" w:ascii="仿宋" w:hAnsi="仿宋" w:eastAsia="仿宋" w:cs="宋体"/>
          <w:color w:val="000000" w:themeColor="text1"/>
          <w:sz w:val="24"/>
          <w:highlight w:val="white"/>
          <w14:textFill>
            <w14:solidFill>
              <w14:schemeClr w14:val="tx1"/>
            </w14:solidFill>
          </w14:textFill>
        </w:rPr>
      </w:pPr>
      <w:r>
        <w:rPr>
          <w:rFonts w:hint="eastAsia" w:ascii="仿宋" w:hAnsi="仿宋" w:eastAsia="仿宋" w:cs="宋体"/>
          <w:color w:val="000000" w:themeColor="text1"/>
          <w:sz w:val="24"/>
          <w:highlight w:val="white"/>
          <w14:textFill>
            <w14:solidFill>
              <w14:schemeClr w14:val="tx1"/>
            </w14:solidFill>
          </w14:textFill>
        </w:rPr>
      </w:r>
      <w:r/>
    </w:p>
    <w:p>
      <w:pPr>
        <w:spacing w:line="360" w:lineRule="auto"/>
        <w:rPr>
          <w:rFonts w:hint="eastAsia" w:ascii="仿宋" w:hAnsi="仿宋" w:eastAsia="仿宋" w:cs="宋体"/>
          <w:color w:val="000000" w:themeColor="text1"/>
          <w:sz w:val="24"/>
          <w:highlight w:val="white"/>
          <w14:textFill>
            <w14:solidFill>
              <w14:schemeClr w14:val="tx1"/>
            </w14:solidFill>
          </w14:textFill>
        </w:rPr>
      </w:pPr>
      <w:r>
        <w:rPr>
          <w:rFonts w:hint="eastAsia" w:ascii="仿宋" w:hAnsi="仿宋" w:eastAsia="仿宋" w:cs="宋体"/>
          <w:color w:val="000000" w:themeColor="text1"/>
          <w:sz w:val="24"/>
          <w:highlight w:val="white"/>
          <w:lang w:eastAsia="zh-CN"/>
          <w14:textFill>
            <w14:solidFill>
              <w14:schemeClr w14:val="tx1"/>
            </w14:solidFill>
          </w14:textFill>
        </w:rPr>
        <w:t xml:space="preserve">卖方（签章）： ____________________________________ </w:t>
      </w:r>
      <w:r/>
    </w:p>
    <w:p>
      <w:pPr>
        <w:spacing w:line="360" w:lineRule="auto"/>
        <w:rPr>
          <w:rFonts w:hint="eastAsia" w:ascii="仿宋" w:hAnsi="仿宋" w:eastAsia="仿宋" w:cs="宋体"/>
          <w:color w:val="000000" w:themeColor="text1"/>
          <w:sz w:val="24"/>
          <w:highlight w:val="white"/>
          <w14:textFill>
            <w14:solidFill>
              <w14:schemeClr w14:val="tx1"/>
            </w14:solidFill>
          </w14:textFill>
        </w:rPr>
      </w:pPr>
      <w:r>
        <w:rPr>
          <w:rFonts w:hint="eastAsia" w:ascii="仿宋" w:hAnsi="仿宋" w:eastAsia="仿宋" w:cs="宋体"/>
          <w:color w:val="000000" w:themeColor="text1"/>
          <w:sz w:val="24"/>
          <w:highlight w:val="white"/>
          <w:lang w:eastAsia="zh-CN"/>
          <w14:textFill>
            <w14:solidFill>
              <w14:schemeClr w14:val="tx1"/>
            </w14:solidFill>
          </w14:textFill>
        </w:rPr>
        <w:t xml:space="preserve">法定代表人或授权代表（签名）： ___________________</w:t>
      </w:r>
      <w:r/>
    </w:p>
    <w:p>
      <w:pPr>
        <w:spacing w:after="0" w:line="240" w:lineRule="auto"/>
        <w:rPr>
          <w:rFonts w:hint="eastAsia" w:ascii="仿宋" w:hAnsi="仿宋" w:eastAsia="仿宋" w:cs="宋体"/>
          <w:color w:val="000000" w:themeColor="text1"/>
          <w:sz w:val="24"/>
          <w:highlight w:val="white"/>
          <w14:textFill>
            <w14:solidFill>
              <w14:schemeClr w14:val="tx1"/>
            </w14:solidFill>
          </w14:textFill>
        </w:rPr>
      </w:pPr>
      <w:r>
        <w:rPr>
          <w:rFonts w:ascii="仿宋" w:hAnsi="仿宋" w:eastAsia="仿宋" w:cs="宋体"/>
          <w:color w:val="000000" w:themeColor="text1"/>
          <w:sz w:val="24"/>
          <w:highlight w:val="white"/>
          <w:lang w:eastAsia="zh-CN"/>
          <w14:textFill>
            <w14:solidFill>
              <w14:schemeClr w14:val="tx1"/>
            </w14:solidFill>
          </w14:textFill>
        </w:rPr>
        <w:br w:type="page" w:clear="all"/>
      </w:r>
      <w:r/>
    </w:p>
    <w:p>
      <w:pPr>
        <w:jc w:val="both"/>
        <w:spacing w:after="0" w:line="240" w:lineRule="auto"/>
        <w:widowControl w:val="off"/>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eastAsia="zh-CN"/>
          <w14:textFill>
            <w14:solidFill>
              <w14:schemeClr w14:val="tx1"/>
            </w14:solidFill>
          </w14:textFill>
        </w:rPr>
        <w:t xml:space="preserve">合同附件8：</w:t>
      </w:r>
      <w:r/>
    </w:p>
    <w:p>
      <w:pPr>
        <w:jc w:val="center"/>
        <w:spacing w:after="0" w:line="288" w:lineRule="auto"/>
        <w:widowControl w:val="off"/>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jc w:val="center"/>
        <w:spacing w:after="0" w:line="360" w:lineRule="auto"/>
        <w:widowControl w:val="off"/>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32"/>
          <w:szCs w:val="32"/>
          <w:highlight w:val="white"/>
          <w:lang w:eastAsia="zh-CN"/>
          <w14:textFill>
            <w14:solidFill>
              <w14:schemeClr w14:val="tx1"/>
            </w14:solidFill>
          </w14:textFill>
        </w:rPr>
        <w:t xml:space="preserve">保密协议</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甲方：</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                     </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乙方：</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                      </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甲乙双方就</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项目的相关工作，约定由乙方为甲方提供</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服务，双方预计在合作过程中乙方可能接触到甲方拥有或者掌握的保密信息，就保密事项，双方达成如下约定：</w:t>
      </w:r>
      <w:r/>
    </w:p>
    <w:p>
      <w:pPr>
        <w:jc w:val="both"/>
        <w:spacing w:after="0" w:line="360" w:lineRule="auto"/>
        <w:widowControl w:val="off"/>
        <w:rPr>
          <w:rFonts w:hint="eastAsia" w:ascii="仿宋" w:hAnsi="仿宋" w:eastAsia="仿宋" w:cs="宋体"/>
          <w:b/>
          <w:bCs/>
          <w:color w:val="000000" w:themeColor="text1"/>
          <w:sz w:val="24"/>
          <w:szCs w:val="24"/>
          <w:highlight w:val="white"/>
          <w14:textFill>
            <w14:solidFill>
              <w14:schemeClr w14:val="tx1"/>
            </w14:solidFill>
          </w14:textFill>
        </w:rPr>
        <w:outlineLvl w:val="1"/>
      </w:pP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一、定义</w:t>
      </w:r>
      <w:r/>
    </w:p>
    <w:p>
      <w:pPr>
        <w:jc w:val="both"/>
        <w:spacing w:after="0" w:line="360" w:lineRule="auto"/>
        <w:widowControl w:val="off"/>
        <w:rPr>
          <w:rFonts w:hint="eastAsia" w:ascii="仿宋" w:hAnsi="仿宋" w:eastAsia="仿宋" w:cs="宋体"/>
          <w:b/>
          <w:bCs/>
          <w:color w:val="000000" w:themeColor="text1"/>
          <w:sz w:val="24"/>
          <w:szCs w:val="24"/>
          <w:highlight w:val="white"/>
          <w14:textFill>
            <w14:solidFill>
              <w14:schemeClr w14:val="tx1"/>
            </w14:solidFill>
          </w14:textFill>
        </w:rPr>
        <w:outlineLvl w:val="2"/>
      </w:pP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1、保密信息</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⑤甲方无形资产的信息，包括专利权、商标权、著作权、设计权、商号权、技术秘密和商业秘密权、商业方法权、域名权等创造性智力成果和工商业标记依法产生的权利；标明或说明“保密”、含有专有权告示条款的信息。</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⑤标示信息。标明或说明“保密”、含有专有权告示条款的信息。</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⑥其他信息。根据甲方与第三方签署的协议约定，甲方负有保密义务的信息。</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上述保密信息包括但不限于乙方通过书面文件、电子邮件、磁记录、光学记录、电子记录及口头或其他有形或无形方式获得的信息资料。</w:t>
      </w:r>
      <w:r/>
    </w:p>
    <w:p>
      <w:pPr>
        <w:jc w:val="both"/>
        <w:spacing w:after="0" w:line="360" w:lineRule="auto"/>
        <w:widowControl w:val="off"/>
        <w:rPr>
          <w:rFonts w:hint="eastAsia" w:ascii="仿宋" w:hAnsi="仿宋" w:eastAsia="仿宋" w:cs="宋体"/>
          <w:b/>
          <w:bCs/>
          <w:color w:val="000000" w:themeColor="text1"/>
          <w:sz w:val="24"/>
          <w:szCs w:val="24"/>
          <w:highlight w:val="white"/>
          <w14:textFill>
            <w14:solidFill>
              <w14:schemeClr w14:val="tx1"/>
            </w14:solidFill>
          </w14:textFill>
        </w:rPr>
        <w:outlineLvl w:val="2"/>
      </w:pP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2、代表</w:t>
      </w:r>
      <w:r/>
    </w:p>
    <w:p>
      <w:pPr>
        <w:ind w:firstLine="480"/>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就协议一方而言，指该方的负责人、董事、管理人员和雇员或与协议目的有关的该方关联公司（直接或间接控制该方的，或受该方直接或间接控制的，或与该方直接或间接受共同控制的实体）的负责人、董事、管理人员和雇员。</w:t>
      </w:r>
      <w:r/>
    </w:p>
    <w:p>
      <w:pPr>
        <w:jc w:val="both"/>
        <w:spacing w:after="0" w:line="360" w:lineRule="auto"/>
        <w:widowControl w:val="off"/>
        <w:rPr>
          <w:rFonts w:hint="eastAsia" w:ascii="仿宋" w:hAnsi="仿宋" w:eastAsia="仿宋" w:cs="宋体"/>
          <w:b/>
          <w:bCs/>
          <w:color w:val="000000" w:themeColor="text1"/>
          <w:sz w:val="24"/>
          <w:szCs w:val="24"/>
          <w:highlight w:val="white"/>
          <w14:textFill>
            <w14:solidFill>
              <w14:schemeClr w14:val="tx1"/>
            </w14:solidFill>
          </w14:textFill>
        </w:rPr>
        <w:outlineLvl w:val="1"/>
      </w:pP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二、保密义务</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1、乙方应当严格保守保密信息的机密性，保证自接收、管理、使用、掌握或知悉保密信息之日起 </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年内：</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（1）未经甲方事先书面同意，不得将该保密信息泄漏或交付给任何第三方，未经甲方同意，不得将非涉密载体连接甲方的涉密设备；</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（2）仅将保密信息披露给为执行本协议之目的，有必要得知该保密信息的代表且乙方应当与该代表签订不低于本协议标准的保密协议；</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（3）除为履行本协议所必要的复制外，未经甲方明确书面同意，不得随意复制保密信息或其他衍生行为；</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（4）采取与保护自身同类性质保密信息相同等的保护程度，且不得低于合理的保护程度，来保管该保密信息；</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（5）当保密信息被不当使用或揭露时，立即通知甲方并采取合理措施以重新保障保密信息的机密性，防止保密信息被进一步不当使用、揭露及其他违约行为的发生；</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（6）仅出于本协议约定之目的使用保密信息，不得将保密信息用于甲方同意之外的任何目的，不得在其产品设计和制造或工艺设计中或以其他任何方式使用保密信息。</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4、乙方应负责使其代表遵守本协议，如有违反视同违约乙方与相关责任方负连带责任。</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5、如乙方有足够的证据证明甲方的保密信息为下列信息之一者，则乙方对该信息不负保密义务：</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（1）该信息为乙方于本协议订立之前合法获得，且无保密义务者；</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（2）该信息由乙方在未使用甲方保密信息且未违反本协议所约定义务前提下，独立开发所得；</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（3）该信息由甲方书面授权公开或泄漏。</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10、随时接受甲方安全保密的监督检查，乙方在接触涉密信息后做好相应记录备查。</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11、乙方配合甲方完成相关评估。</w:t>
      </w:r>
      <w:r/>
    </w:p>
    <w:p>
      <w:pPr>
        <w:jc w:val="both"/>
        <w:spacing w:after="0" w:line="360" w:lineRule="auto"/>
        <w:widowControl w:val="off"/>
        <w:rPr>
          <w:rFonts w:hint="eastAsia" w:ascii="仿宋" w:hAnsi="仿宋" w:eastAsia="仿宋" w:cs="宋体"/>
          <w:b/>
          <w:bCs/>
          <w:color w:val="000000" w:themeColor="text1"/>
          <w:sz w:val="24"/>
          <w:szCs w:val="24"/>
          <w:highlight w:val="white"/>
          <w14:textFill>
            <w14:solidFill>
              <w14:schemeClr w14:val="tx1"/>
            </w14:solidFill>
          </w14:textFill>
        </w:rPr>
        <w:outlineLvl w:val="1"/>
      </w:pP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三、保密信息的所有权</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1、本协议的任何内容均不应被解释为甲方将其任何知识产权下的任何权利或许可明示地或默示地授予乙方。</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2、乙方所接收或知悉的保密信息的权利及利益，属甲方。</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3、乙方应在甲方请求时，将该保密信息及其复制品、衍生品全部立即返还甲方或根据甲方要求进行销毁，并出具书面证明以说明上述资料的销毁情形。</w:t>
      </w:r>
      <w:r/>
    </w:p>
    <w:p>
      <w:pPr>
        <w:jc w:val="both"/>
        <w:spacing w:after="0" w:line="360" w:lineRule="auto"/>
        <w:widowControl w:val="off"/>
        <w:rPr>
          <w:rFonts w:hint="eastAsia" w:ascii="仿宋" w:hAnsi="仿宋" w:eastAsia="仿宋" w:cs="宋体"/>
          <w:b/>
          <w:bCs/>
          <w:color w:val="000000" w:themeColor="text1"/>
          <w:sz w:val="24"/>
          <w:szCs w:val="24"/>
          <w:highlight w:val="white"/>
          <w14:textFill>
            <w14:solidFill>
              <w14:schemeClr w14:val="tx1"/>
            </w14:solidFill>
          </w14:textFill>
        </w:rPr>
        <w:outlineLvl w:val="1"/>
      </w:pP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四、声明</w:t>
      </w:r>
      <w:r>
        <w:rPr>
          <w:rFonts w:ascii="Calibri" w:hAnsi="Calibri" w:eastAsia="仿宋" w:cs="Calibri"/>
          <w:b/>
          <w:bCs/>
          <w:color w:val="000000" w:themeColor="text1"/>
          <w:sz w:val="24"/>
          <w:szCs w:val="24"/>
          <w:highlight w:val="white"/>
          <w:lang w:eastAsia="zh-CN"/>
          <w14:textFill>
            <w14:solidFill>
              <w14:schemeClr w14:val="tx1"/>
            </w14:solidFill>
          </w14:textFill>
        </w:rPr>
        <w:t xml:space="preserve"> </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1、双方同意，本协议项下保密信息的披露和接收，不得被理解为对任何一方创设具有与另一方达成业务关系的任何义务或任何期望。</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jc w:val="both"/>
        <w:spacing w:after="0" w:line="360" w:lineRule="auto"/>
        <w:widowControl w:val="off"/>
        <w:rPr>
          <w:rFonts w:hint="eastAsia" w:ascii="仿宋" w:hAnsi="仿宋" w:eastAsia="仿宋" w:cs="宋体"/>
          <w:b/>
          <w:bCs/>
          <w:color w:val="000000" w:themeColor="text1"/>
          <w:sz w:val="24"/>
          <w:szCs w:val="24"/>
          <w:highlight w:val="white"/>
          <w14:textFill>
            <w14:solidFill>
              <w14:schemeClr w14:val="tx1"/>
            </w14:solidFill>
          </w14:textFill>
        </w:rPr>
        <w:outlineLvl w:val="1"/>
      </w:pP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五、保密信息的返还与销毁</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1、保密信息作为甲方的专有财产，乙方应妥善保管所获得的保密信息的所有文件资料及其他任何载体。</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2、若双方之间未能建立合作关系或合作关系终止或应甲方的要求，乙方应将全部保密文件资料（包括原件、复印件、翻译件），连同包含或描述该保密信息的任何形式载体交付甲方或销毁。</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jc w:val="both"/>
        <w:spacing w:after="0" w:line="360" w:lineRule="auto"/>
        <w:widowControl w:val="off"/>
        <w:rPr>
          <w:rFonts w:hint="eastAsia" w:ascii="仿宋" w:hAnsi="仿宋" w:eastAsia="仿宋" w:cs="宋体"/>
          <w:b/>
          <w:bCs/>
          <w:color w:val="000000" w:themeColor="text1"/>
          <w:sz w:val="24"/>
          <w:szCs w:val="24"/>
          <w:highlight w:val="white"/>
          <w14:textFill>
            <w14:solidFill>
              <w14:schemeClr w14:val="tx1"/>
            </w14:solidFill>
          </w14:textFill>
        </w:rPr>
      </w:pP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六、保密期限</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甲、乙双方确认，乙方的保密义务自本协议签订之日起或主合同生效之时或接触甲方保密信息之时开始（以三者较先开始的时间为准）后</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年。</w:t>
      </w:r>
      <w:r/>
    </w:p>
    <w:p>
      <w:pPr>
        <w:jc w:val="both"/>
        <w:spacing w:after="0" w:line="360" w:lineRule="auto"/>
        <w:widowControl w:val="off"/>
        <w:rPr>
          <w:rFonts w:hint="eastAsia" w:ascii="仿宋" w:hAnsi="仿宋" w:eastAsia="仿宋" w:cs="宋体"/>
          <w:b/>
          <w:bCs/>
          <w:color w:val="000000" w:themeColor="text1"/>
          <w:sz w:val="24"/>
          <w:szCs w:val="24"/>
          <w:highlight w:val="white"/>
          <w14:textFill>
            <w14:solidFill>
              <w14:schemeClr w14:val="tx1"/>
            </w14:solidFill>
          </w14:textFill>
        </w:rPr>
      </w:pP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七、违约责任</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八、法律适用及争议的解决</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1、本协议应适用中华人民共和国法律解释并受其约束。</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2、因履行本协议或与本协议有关的任何争议，双方应首先协商解决。协商不成时，采取第</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种方式解决。</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①可向甲方所在地的人民法院提起诉讼解决。</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②向</w:t>
      </w:r>
      <w:r>
        <w:rPr>
          <w:rFonts w:hint="eastAsia" w:ascii="仿宋" w:hAnsi="仿宋" w:eastAsia="仿宋" w:cs="宋体"/>
          <w:color w:val="000000" w:themeColor="text1"/>
          <w:sz w:val="24"/>
          <w:szCs w:val="24"/>
          <w:highlight w:val="white"/>
          <w:u w:val="single"/>
          <w:lang w:eastAsia="zh-CN"/>
          <w14:textFill>
            <w14:solidFill>
              <w14:schemeClr w14:val="tx1"/>
            </w14:solidFill>
          </w14:textFill>
        </w:rPr>
        <w:t xml:space="preserve">      </w:t>
      </w:r>
      <w:r>
        <w:rPr>
          <w:rFonts w:ascii="Calibri" w:hAnsi="Calibri" w:eastAsia="仿宋" w:cs="Calibri"/>
          <w:color w:val="000000" w:themeColor="text1"/>
          <w:sz w:val="24"/>
          <w:szCs w:val="24"/>
          <w:highlight w:val="white"/>
          <w:u w:val="singl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仲裁委员会提起仲裁。</w:t>
      </w:r>
      <w:r/>
    </w:p>
    <w:p>
      <w:pPr>
        <w:jc w:val="both"/>
        <w:spacing w:after="0" w:line="360" w:lineRule="auto"/>
        <w:widowControl w:val="off"/>
        <w:rPr>
          <w:rFonts w:hint="eastAsia" w:ascii="仿宋" w:hAnsi="仿宋" w:eastAsia="仿宋" w:cs="宋体"/>
          <w:b/>
          <w:bCs/>
          <w:color w:val="000000" w:themeColor="text1"/>
          <w:sz w:val="24"/>
          <w:szCs w:val="24"/>
          <w:highlight w:val="white"/>
          <w14:textFill>
            <w14:solidFill>
              <w14:schemeClr w14:val="tx1"/>
            </w14:solidFill>
          </w14:textFill>
        </w:rPr>
      </w:pPr>
      <w:r>
        <w:rPr>
          <w:rFonts w:hint="eastAsia" w:ascii="仿宋" w:hAnsi="仿宋" w:eastAsia="仿宋" w:cs="宋体"/>
          <w:b/>
          <w:bCs/>
          <w:color w:val="000000" w:themeColor="text1"/>
          <w:sz w:val="24"/>
          <w:szCs w:val="24"/>
          <w:highlight w:val="white"/>
          <w:lang w:eastAsia="zh-CN"/>
          <w14:textFill>
            <w14:solidFill>
              <w14:schemeClr w14:val="tx1"/>
            </w14:solidFill>
          </w14:textFill>
        </w:rPr>
        <w:t xml:space="preserve">九、协议生效及其他</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1、本协议自双方盖章之日起生效，自保密期限到期之日自动终止。如本协议提前终止或解除，乙方的保密义务继续存续。</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2、本协议一式贰份，双方各执壹份，具有同等效力。</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【以下无正文】</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14:textFill>
            <w14:solidFill>
              <w14:schemeClr w14:val="tx1"/>
            </w14:solidFill>
          </w14:textFill>
        </w:rPr>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甲方：</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乙方：</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（盖章）</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（盖章）</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地址：</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地址：</w:t>
      </w:r>
      <w:r/>
    </w:p>
    <w:p>
      <w:pPr>
        <w:jc w:val="both"/>
        <w:spacing w:after="0" w:line="360" w:lineRule="auto"/>
        <w:widowControl w:val="off"/>
        <w:rPr>
          <w:rFonts w:hint="eastAsia" w:ascii="仿宋" w:hAnsi="仿宋" w:eastAsia="仿宋" w:cs="宋体"/>
          <w:color w:val="000000" w:themeColor="text1"/>
          <w:sz w:val="24"/>
          <w:szCs w:val="24"/>
          <w:highlight w:val="white"/>
          <w14:textFill>
            <w14:solidFill>
              <w14:schemeClr w14:val="tx1"/>
            </w14:solidFill>
          </w14:textFill>
        </w:rPr>
      </w:pP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签约日期：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w:t>
      </w:r>
      <w:r>
        <w:rPr>
          <w:rFonts w:ascii="Calibri" w:hAnsi="Calibri" w:eastAsia="仿宋" w:cs="Calibri"/>
          <w:color w:val="000000" w:themeColor="text1"/>
          <w:sz w:val="24"/>
          <w:szCs w:val="24"/>
          <w:highlight w:val="white"/>
          <w:lang w:eastAsia="zh-CN"/>
          <w14:textFill>
            <w14:solidFill>
              <w14:schemeClr w14:val="tx1"/>
            </w14:solidFill>
          </w14:textFill>
        </w:rPr>
        <w:t xml:space="preserve"> </w:t>
      </w:r>
      <w:r>
        <w:rPr>
          <w:rFonts w:hint="eastAsia" w:ascii="仿宋" w:hAnsi="仿宋" w:eastAsia="仿宋" w:cs="宋体"/>
          <w:color w:val="000000" w:themeColor="text1"/>
          <w:sz w:val="24"/>
          <w:szCs w:val="24"/>
          <w:highlight w:val="white"/>
          <w:lang w:eastAsia="zh-CN"/>
          <w14:textFill>
            <w14:solidFill>
              <w14:schemeClr w14:val="tx1"/>
            </w14:solidFill>
          </w14:textFill>
        </w:rPr>
        <w:t xml:space="preserve"> 签约日期：</w:t>
      </w:r>
      <w:r/>
    </w:p>
    <w:p>
      <w:pPr>
        <w:jc w:val="center"/>
        <w:spacing w:after="0" w:line="720" w:lineRule="atLeast"/>
        <w:rPr>
          <w:rFonts w:hint="eastAsia" w:ascii="仿宋" w:hAnsi="仿宋" w:eastAsia="仿宋" w:cs="宋体"/>
          <w:b/>
          <w:color w:val="000000" w:themeColor="text1"/>
          <w:sz w:val="24"/>
          <w:szCs w:val="24"/>
          <w:highlight w:val="white"/>
          <w14:textFill>
            <w14:solidFill>
              <w14:schemeClr w14:val="tx1"/>
            </w14:solidFill>
          </w14:textFill>
        </w:rPr>
        <w:pBdr>
          <w:top w:val="none" w:color="000000" w:sz="0" w:space="28"/>
          <w:left w:val="none" w:color="000000" w:sz="0" w:space="0"/>
          <w:bottom w:val="none" w:color="000000" w:sz="0" w:space="0"/>
          <w:right w:val="none" w:color="000000" w:sz="0" w:space="0"/>
        </w:pBdr>
        <w:outlineLvl w:val="0"/>
      </w:pPr>
      <w:r>
        <w:rPr>
          <w:rFonts w:hint="eastAsia" w:ascii="仿宋" w:hAnsi="仿宋" w:eastAsia="仿宋" w:cs="宋体"/>
          <w:b/>
          <w:color w:val="000000" w:themeColor="text1"/>
          <w:sz w:val="24"/>
          <w:szCs w:val="24"/>
          <w:highlight w:val="white"/>
          <w14:textFill>
            <w14:solidFill>
              <w14:schemeClr w14:val="tx1"/>
            </w14:solidFill>
          </w14:textFill>
        </w:rPr>
      </w:r>
      <w:r/>
    </w:p>
    <w:p>
      <w:pPr>
        <w:spacing w:after="0" w:line="240" w:lineRule="auto"/>
        <w:rPr>
          <w:rFonts w:hint="eastAsia" w:ascii="宋体" w:hAnsi="宋体" w:eastAsia="宋体" w:cs="宋体"/>
          <w:b/>
          <w:color w:val="000000" w:themeColor="text1"/>
          <w:sz w:val="30"/>
          <w:highlight w:val="white"/>
          <w14:textFill>
            <w14:solidFill>
              <w14:schemeClr w14:val="tx1"/>
            </w14:solidFill>
          </w14:textFill>
        </w:rPr>
      </w:pPr>
      <w:r>
        <w:rPr>
          <w:rFonts w:hint="eastAsia" w:ascii="宋体" w:hAnsi="宋体" w:eastAsia="宋体" w:cs="宋体"/>
          <w:b/>
          <w:color w:val="000000" w:themeColor="text1"/>
          <w:sz w:val="30"/>
          <w:highlight w:val="white"/>
          <w:lang w:eastAsia="zh-CN"/>
          <w14:textFill>
            <w14:solidFill>
              <w14:schemeClr w14:val="tx1"/>
            </w14:solidFill>
          </w14:textFill>
        </w:rPr>
        <w:br w:type="page" w:clear="all"/>
      </w:r>
      <w:r/>
    </w:p>
    <w:p>
      <w:pPr>
        <w:jc w:val="center"/>
        <w:spacing w:after="0" w:line="720" w:lineRule="atLeast"/>
        <w:rPr>
          <w:rFonts w:hint="eastAsia" w:ascii="宋体" w:hAnsi="宋体" w:eastAsia="宋体" w:cs="宋体"/>
          <w:b/>
          <w:color w:val="000000" w:themeColor="text1"/>
          <w:sz w:val="30"/>
          <w:highlight w:val="white"/>
          <w14:textFill>
            <w14:solidFill>
              <w14:schemeClr w14:val="tx1"/>
            </w14:solidFill>
          </w14:textFill>
        </w:rPr>
        <w:pBdr>
          <w:top w:val="none" w:color="000000" w:sz="0" w:space="28"/>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0"/>
          <w:highlight w:val="white"/>
          <w:lang w:eastAsia="zh-CN"/>
          <w14:textFill>
            <w14:solidFill>
              <w14:schemeClr w14:val="tx1"/>
            </w14:solidFill>
          </w14:textFill>
        </w:rPr>
        <w:t xml:space="preserve">第六章  采购需求</w:t>
      </w:r>
      <w:r/>
    </w:p>
    <w:p>
      <w:pPr>
        <w:ind w:firstLine="240"/>
        <w:spacing w:after="0" w:line="360" w:lineRule="auto"/>
        <w:rPr>
          <w:rFonts w:hint="eastAsia" w:ascii="华文仿宋" w:hAnsi="华文仿宋" w:eastAsia="华文仿宋" w:cs="华文仿宋"/>
          <w:b/>
          <w:bCs/>
          <w:color w:val="000000" w:themeColor="text1"/>
          <w:sz w:val="24"/>
          <w:szCs w:val="24"/>
          <w:highlight w:val="white"/>
          <w14:textFill>
            <w14:solidFill>
              <w14:schemeClr w14:val="tx1"/>
            </w14:solidFill>
          </w14:textFill>
        </w:rPr>
      </w:pPr>
      <w:r>
        <w:rPr>
          <w:rFonts w:hint="eastAsia" w:ascii="华文仿宋" w:hAnsi="华文仿宋" w:eastAsia="华文仿宋" w:cs="华文仿宋"/>
          <w:b/>
          <w:bCs/>
          <w:color w:val="000000" w:themeColor="text1"/>
          <w:sz w:val="24"/>
          <w:szCs w:val="24"/>
          <w:highlight w:val="white"/>
          <w:lang w:eastAsia="zh-CN"/>
          <w14:textFill>
            <w14:solidFill>
              <w14:schemeClr w14:val="tx1"/>
            </w14:solidFill>
          </w14:textFill>
        </w:rPr>
        <w:t xml:space="preserve">一、项目概况：</w:t>
      </w:r>
      <w:r/>
    </w:p>
    <w:p>
      <w:pPr>
        <w:spacing w:after="0" w:line="360" w:lineRule="auto"/>
        <w:rPr>
          <w:rFonts w:hint="eastAsia" w:ascii="华文仿宋" w:hAnsi="华文仿宋" w:eastAsia="华文仿宋" w:cs="华文仿宋"/>
          <w:color w:val="000000" w:themeColor="text1"/>
          <w:sz w:val="24"/>
          <w:szCs w:val="24"/>
          <w:highlight w:val="white"/>
          <w14:textFill>
            <w14:solidFill>
              <w14:schemeClr w14:val="tx1"/>
            </w14:solidFill>
          </w14:textFill>
        </w:rPr>
      </w:pPr>
      <w:r/>
      <w:bookmarkStart w:id="24" w:name="OLE_LINK16"/>
      <w:r/>
      <w:bookmarkStart w:id="25" w:name="OLE_LINK12"/>
      <w:r>
        <w:rPr>
          <w:rFonts w:hint="eastAsia" w:ascii="华文仿宋" w:hAnsi="华文仿宋" w:eastAsia="华文仿宋" w:cs="华文仿宋"/>
          <w:color w:val="000000" w:themeColor="text1"/>
          <w:sz w:val="24"/>
          <w:szCs w:val="24"/>
          <w:highlight w:val="white"/>
          <w:lang w:eastAsia="zh-CN"/>
          <w14:textFill>
            <w14:solidFill>
              <w14:schemeClr w14:val="tx1"/>
            </w14:solidFill>
          </w14:textFill>
        </w:rPr>
        <w:t xml:space="preserve">（一）采购人：徐州市公安局交通管理支队</w:t>
      </w:r>
      <w:r/>
    </w:p>
    <w:p>
      <w:pPr>
        <w:spacing w:after="0" w:line="360" w:lineRule="auto"/>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lang w:eastAsia="zh-CN"/>
          <w14:textFill>
            <w14:solidFill>
              <w14:schemeClr w14:val="tx1"/>
            </w14:solidFill>
          </w14:textFill>
        </w:rPr>
        <w:t xml:space="preserve">（二）采购项目名称：交通信号控制装备项目</w:t>
      </w:r>
      <w:r/>
    </w:p>
    <w:p>
      <w:pPr>
        <w:spacing w:after="0" w:line="360" w:lineRule="auto"/>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lang w:eastAsia="zh-CN"/>
          <w14:textFill>
            <w14:solidFill>
              <w14:schemeClr w14:val="tx1"/>
            </w14:solidFill>
          </w14:textFill>
        </w:rPr>
        <w:t xml:space="preserve">（三）采购标的：交通信号控制装备</w:t>
      </w:r>
      <w:r/>
    </w:p>
    <w:p>
      <w:pPr>
        <w:spacing w:after="0" w:line="360" w:lineRule="auto"/>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lang w:eastAsia="zh-CN"/>
          <w14:textFill>
            <w14:solidFill>
              <w14:schemeClr w14:val="tx1"/>
            </w14:solidFill>
          </w14:textFill>
        </w:rPr>
        <w:t xml:space="preserve">（四）本项目属于专门面向中小微企业采购的项目，供应商应为中小微企业、监狱企业、残疾人福利性单位。</w:t>
      </w:r>
      <w:r/>
    </w:p>
    <w:p>
      <w:pPr>
        <w:spacing w:after="0" w:line="360" w:lineRule="auto"/>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lang w:eastAsia="zh-CN"/>
          <w14:textFill>
            <w14:solidFill>
              <w14:schemeClr w14:val="tx1"/>
            </w14:solidFill>
          </w14:textFill>
        </w:rPr>
        <w:t xml:space="preserve">（五）本项目不接受超过65万元（采购项目预算金额）的投标报价。</w:t>
      </w:r>
      <w:r/>
    </w:p>
    <w:p>
      <w:pPr>
        <w:spacing w:after="0" w:line="360" w:lineRule="auto"/>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lang w:eastAsia="zh-CN"/>
          <w14:textFill>
            <w14:solidFill>
              <w14:schemeClr w14:val="tx1"/>
            </w14:solidFill>
          </w14:textFill>
        </w:rPr>
        <w:t xml:space="preserve">（六）采购需求：本项目为10台智能信号机采购、安装调试及信号灯方案优化服务。包含新购信号机10台、替换的原地信号机10台移至指定路口，共20个信号机安装、灯具接入、平台接入、方案配置，智能信号机安装后信号灯优化方案评估等工作。</w:t>
      </w:r>
      <w:r/>
    </w:p>
    <w:p>
      <w:pPr>
        <w:spacing w:after="0" w:line="360" w:lineRule="auto"/>
        <w:rPr>
          <w:rFonts w:hint="eastAsia" w:ascii="华文仿宋" w:hAnsi="华文仿宋" w:eastAsia="华文仿宋" w:cs="华文仿宋"/>
          <w:color w:val="000000" w:themeColor="text1"/>
          <w:sz w:val="24"/>
          <w:szCs w:val="24"/>
          <w:highlight w:val="white"/>
          <w14:textFill>
            <w14:solidFill>
              <w14:schemeClr w14:val="tx1"/>
            </w14:solidFill>
          </w14:textFill>
        </w:rPr>
      </w:pPr>
      <w:r>
        <w:rPr>
          <w:rFonts w:hint="eastAsia" w:ascii="华文仿宋" w:hAnsi="华文仿宋" w:eastAsia="华文仿宋" w:cs="华文仿宋"/>
          <w:color w:val="000000" w:themeColor="text1"/>
          <w:sz w:val="24"/>
          <w:szCs w:val="24"/>
          <w:highlight w:val="white"/>
          <w:lang w:eastAsia="zh-CN"/>
          <w14:textFill>
            <w14:solidFill>
              <w14:schemeClr w14:val="tx1"/>
            </w14:solidFill>
          </w14:textFill>
        </w:rPr>
        <w:t xml:space="preserve">（七）完成期限：</w:t>
      </w:r>
      <w:r>
        <w:rPr>
          <w:rFonts w:hint="eastAsia" w:ascii="华文仿宋" w:hAnsi="华文仿宋" w:eastAsia="华文仿宋" w:cs="华文仿宋"/>
          <w:color w:val="000000" w:themeColor="text1"/>
          <w:sz w:val="24"/>
          <w:szCs w:val="24"/>
          <w:highlight w:val="white"/>
          <w:lang w:val="zh-CN" w:eastAsia="zh-CN"/>
          <w14:textFill>
            <w14:solidFill>
              <w14:schemeClr w14:val="tx1"/>
            </w14:solidFill>
          </w14:textFill>
        </w:rPr>
        <w:t xml:space="preserve">签订合同后</w:t>
      </w:r>
      <w:r>
        <w:rPr>
          <w:rFonts w:hint="eastAsia" w:ascii="华文仿宋" w:hAnsi="华文仿宋" w:eastAsia="华文仿宋" w:cs="华文仿宋"/>
          <w:color w:val="000000" w:themeColor="text1"/>
          <w:sz w:val="24"/>
          <w:szCs w:val="24"/>
          <w:highlight w:val="white"/>
          <w:lang w:eastAsia="zh-CN"/>
          <w14:textFill>
            <w14:solidFill>
              <w14:schemeClr w14:val="tx1"/>
            </w14:solidFill>
          </w14:textFill>
        </w:rPr>
        <w:t xml:space="preserve">60</w:t>
      </w:r>
      <w:r>
        <w:rPr>
          <w:rFonts w:hint="eastAsia" w:ascii="华文仿宋" w:hAnsi="华文仿宋" w:eastAsia="华文仿宋" w:cs="华文仿宋"/>
          <w:color w:val="000000" w:themeColor="text1"/>
          <w:sz w:val="24"/>
          <w:szCs w:val="24"/>
          <w:highlight w:val="white"/>
          <w:lang w:val="zh-CN" w:eastAsia="zh-CN"/>
          <w14:textFill>
            <w14:solidFill>
              <w14:schemeClr w14:val="tx1"/>
            </w14:solidFill>
          </w14:textFill>
        </w:rPr>
        <w:t xml:space="preserve">日内完成送货安装调试。</w:t>
      </w:r>
      <w:bookmarkEnd w:id="24"/>
      <w:r/>
      <w:bookmarkEnd w:id="25"/>
      <w:r/>
      <w:r/>
    </w:p>
    <w:p>
      <w:pPr>
        <w:ind w:firstLine="480"/>
        <w:jc w:val="both"/>
        <w:spacing w:after="0" w:line="360" w:lineRule="auto"/>
        <w:widowControl w:val="off"/>
        <w:rPr>
          <w:rFonts w:hint="eastAsia" w:ascii="华文仿宋" w:hAnsi="华文仿宋" w:eastAsia="华文仿宋" w:cs="华文仿宋"/>
          <w:b/>
          <w:bCs/>
          <w:color w:val="000000" w:themeColor="text1"/>
          <w:sz w:val="24"/>
          <w:szCs w:val="28"/>
          <w:highlight w:val="white"/>
          <w14:textFill>
            <w14:solidFill>
              <w14:schemeClr w14:val="tx1"/>
            </w14:solidFill>
          </w14:textFill>
        </w:rPr>
      </w:pPr>
      <w:r>
        <w:rPr>
          <w:rFonts w:hint="eastAsia" w:ascii="华文仿宋" w:hAnsi="华文仿宋" w:eastAsia="华文仿宋" w:cs="华文仿宋"/>
          <w:b/>
          <w:bCs/>
          <w:color w:val="000000" w:themeColor="text1"/>
          <w:sz w:val="24"/>
          <w:szCs w:val="28"/>
          <w:highlight w:val="white"/>
          <w:lang w:eastAsia="zh-CN"/>
          <w14:textFill>
            <w14:solidFill>
              <w14:schemeClr w14:val="tx1"/>
            </w14:solidFill>
          </w14:textFill>
        </w:rPr>
        <w:t xml:space="preserve">二、项目要求：</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1、</w:t>
      </w:r>
      <w:r>
        <w:rPr>
          <w:rFonts w:hint="eastAsia" w:ascii="华文仿宋" w:hAnsi="华文仿宋" w:eastAsia="华文仿宋" w:cs="华文仿宋"/>
          <w:color w:val="000000" w:themeColor="text1"/>
          <w:sz w:val="24"/>
          <w:szCs w:val="28"/>
          <w:highlight w:val="white"/>
          <w:lang w:val="zh-CN" w:eastAsia="zh-CN"/>
          <w14:textFill>
            <w14:solidFill>
              <w14:schemeClr w14:val="tx1"/>
            </w14:solidFill>
          </w14:textFill>
        </w:rPr>
        <w:t xml:space="preserve">交通信号机功能要求</w:t>
      </w:r>
      <w:r/>
    </w:p>
    <w:p>
      <w:pPr>
        <w:ind w:firstLine="480"/>
        <w:jc w:val="both"/>
        <w:spacing w:after="0" w:line="360" w:lineRule="auto"/>
        <w:widowControl w:val="off"/>
        <w:rPr>
          <w:rFonts w:ascii="华文仿宋" w:hAnsi="华文仿宋" w:eastAsia="华文仿宋" w:cs="华文仿宋"/>
          <w:b/>
          <w:bCs/>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val="zh-CN" w:eastAsia="zh-CN"/>
          <w14:textFill>
            <w14:solidFill>
              <w14:schemeClr w14:val="tx1"/>
            </w14:solidFill>
          </w14:textFill>
        </w:rPr>
        <w:t xml:space="preserve">交通信号机需满足多种场景的交通信号控制，支持人脸识别、指纹识别等多级安全认证，支持AI智能分析和网络交换，可同时控制8个路口，并支持5G、车路协同应用。▲</w:t>
      </w:r>
      <w:r>
        <w:rPr>
          <w:rFonts w:hint="eastAsia" w:ascii="华文仿宋" w:hAnsi="华文仿宋" w:eastAsia="华文仿宋" w:cs="华文仿宋"/>
          <w:b/>
          <w:bCs/>
          <w:color w:val="000000" w:themeColor="text1"/>
          <w:sz w:val="24"/>
          <w:szCs w:val="28"/>
          <w:highlight w:val="white"/>
          <w:lang w:eastAsia="zh-CN"/>
          <w14:textFill>
            <w14:solidFill>
              <w14:schemeClr w14:val="tx1"/>
            </w14:solidFill>
          </w14:textFill>
        </w:rPr>
        <w:t xml:space="preserve">必须无缝接入支队现有信号控制系统，确保信号数据无缝对接，信号控制系统可修改信号机所有参数（此条为实质性响应，如不满足或负偏离在符合性审查时按照投标无效处理）。</w:t>
      </w: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信号机可接收平台发送的特勤方案指令，能够按照指令实现相位平滑转换，转换时可选择是否显示半程倒计时，特定相位之间转换时可插入指定相位以适应待转区路口控制需求，能够在特勤指令结束后自动执行绿灯补偿功能。支持感应+绿波和行人请求+协调的控制方式。投标人需提供以上对接承诺书，并在投标文件中详细描述对接方案</w:t>
      </w:r>
      <w:r>
        <w:rPr>
          <w:rFonts w:hint="eastAsia" w:ascii="华文仿宋" w:hAnsi="华文仿宋" w:eastAsia="华文仿宋" w:cs="华文仿宋"/>
          <w:color w:val="000000" w:themeColor="text1"/>
          <w:sz w:val="24"/>
          <w:szCs w:val="28"/>
          <w:highlight w:val="white"/>
          <w:lang w:val="zh-CN" w:eastAsia="zh-CN"/>
          <w14:textFill>
            <w14:solidFill>
              <w14:schemeClr w14:val="tx1"/>
            </w14:solidFill>
          </w14:textFill>
        </w:rPr>
        <w:t xml:space="preserve">，投标单位必须承诺在中标后七个工作日内，对接现有信号控制平台进行兼容性测试，若测试不通过，采购方有权取消中标单位的中标资格，顺延下一候选人，中标单位承担相应法律责任</w:t>
      </w:r>
      <w:r>
        <w:rPr>
          <w:rFonts w:hint="eastAsia" w:ascii="华文仿宋" w:hAnsi="华文仿宋" w:eastAsia="华文仿宋" w:cs="华文仿宋"/>
          <w:b/>
          <w:bCs/>
          <w:color w:val="000000" w:themeColor="text1"/>
          <w:sz w:val="24"/>
          <w:szCs w:val="28"/>
          <w:highlight w:val="white"/>
          <w:lang w:val="zh-CN" w:eastAsia="zh-CN"/>
          <w14:textFill>
            <w14:solidFill>
              <w14:schemeClr w14:val="tx1"/>
            </w14:solidFill>
          </w14:textFill>
        </w:rPr>
        <w:t xml:space="preserve">（投标时需提供承诺函并加盖投标人公章，格式自拟）。</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2、</w:t>
      </w:r>
      <w:r>
        <w:rPr>
          <w:rFonts w:hint="eastAsia" w:ascii="华文仿宋" w:hAnsi="华文仿宋" w:eastAsia="华文仿宋" w:cs="华文仿宋"/>
          <w:color w:val="000000" w:themeColor="text1"/>
          <w:sz w:val="24"/>
          <w:szCs w:val="28"/>
          <w:highlight w:val="white"/>
          <w:lang w:val="zh-CN" w:eastAsia="zh-CN"/>
          <w14:textFill>
            <w14:solidFill>
              <w14:schemeClr w14:val="tx1"/>
            </w14:solidFill>
          </w14:textFill>
        </w:rPr>
        <w:t xml:space="preserve">信号机的技术参数</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val="zh-CN" w:eastAsia="zh-CN"/>
          <w14:textFill>
            <w14:solidFill>
              <w14:schemeClr w14:val="tx1"/>
            </w14:solidFill>
          </w14:textFill>
        </w:rPr>
        <w:t xml:space="preserve">（</w:t>
      </w: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1</w:t>
      </w:r>
      <w:r>
        <w:rPr>
          <w:rFonts w:hint="eastAsia" w:ascii="华文仿宋" w:hAnsi="华文仿宋" w:eastAsia="华文仿宋" w:cs="华文仿宋"/>
          <w:color w:val="000000" w:themeColor="text1"/>
          <w:sz w:val="24"/>
          <w:szCs w:val="28"/>
          <w:highlight w:val="white"/>
          <w:lang w:val="zh-CN" w:eastAsia="zh-CN"/>
          <w14:textFill>
            <w14:solidFill>
              <w14:schemeClr w14:val="tx1"/>
            </w14:solidFill>
          </w14:textFill>
        </w:rPr>
        <w:t xml:space="preserve">）信号机要求符合《道路交通信号控制机》（GB25280-2016）的要求，支持车路协同应用，符合GA/T1743-2020标准。交通信号机的安装应符合《道路交通信号控制机安装规范》（GA/T489-2016）的要求。 </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（2）</w:t>
      </w:r>
      <w:r>
        <w:rPr>
          <w:rFonts w:hint="eastAsia" w:ascii="华文仿宋" w:hAnsi="华文仿宋" w:eastAsia="华文仿宋" w:cs="华文仿宋"/>
          <w:color w:val="000000" w:themeColor="text1"/>
          <w:sz w:val="24"/>
          <w:szCs w:val="28"/>
          <w:highlight w:val="white"/>
          <w:lang w:val="zh-CN" w:eastAsia="zh-CN"/>
          <w14:textFill>
            <w14:solidFill>
              <w14:schemeClr w14:val="tx1"/>
            </w14:solidFill>
          </w14:textFill>
        </w:rPr>
        <w:t xml:space="preserve">兼容性及扩展性</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为了保证系统的扩展能力以及保护现有投资，交通信号控制机必须采用开放的通信协议，并兼容NTCIP协议。</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（3）参数要求</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1）、参数设置要求</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信号机应满足如下参数设置要求：</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最大路口数量：≥8个；</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最大相位数量：≥64个；</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最大阶段数量：≥64个；</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最大日计划数量：≥128个；</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最大定时器数量：≥3000个；</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最大紧急数量：≥64个；</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最大检测器数量：≥64个；</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最大方案数量：≥128个；</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最大调度表数量：≥128个；</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最大手动方案数量：≥10个；</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最大优先数量：≥64个。</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2）、接口参数要求</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信号灯输出：不低于48路，可扩展至96路；</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车辆检测输入：标准配置可连接不少于32个车辆检测器，可扩展至64个，支持线圈、视频、微波、地磁等车辆检测器；</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RS232接口：≥2个，1200bps～115200bps；</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RS485接口：≥5个，1200bps～38400bps；</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USB接口：≥2个；</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网络接口：≥8个，10M/100M自适应；</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可扩展WIFI接口：≥1个，连接WIFI设备。</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3）、物理性能要求</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机械性能</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外壳防护等级：≥IP55；</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使用电源</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电压：单相AC220V±20%50Hz±2Hz；</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无负载功耗：≤30W；</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环境指标</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工作温度：-40℃--+70℃；</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储存温度：-40℃--+80℃；</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相对湿度：5%--95%，40℃时无冷凝；</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bookmarkStart w:id="26" w:name="_Toc495742229"/>
      <w:r/>
      <w:bookmarkStart w:id="27" w:name="_Toc514521328"/>
      <w:r/>
      <w:bookmarkStart w:id="28" w:name="_Toc514420686"/>
      <w:r/>
      <w:bookmarkStart w:id="29" w:name="_Toc514418048"/>
      <w:r/>
      <w:bookmarkStart w:id="30" w:name="_Toc97733359"/>
      <w:r/>
      <w:bookmarkStart w:id="31" w:name="_Toc495658324"/>
      <w:r/>
      <w:bookmarkStart w:id="32" w:name="_Toc495492264"/>
      <w:r/>
      <w:bookmarkStart w:id="33" w:name="_Toc514418208"/>
      <w:r/>
      <w:bookmarkStart w:id="34" w:name="_Toc514077817"/>
      <w:r/>
      <w:bookmarkStart w:id="35" w:name="_Toc514245005"/>
      <w:r/>
      <w:bookmarkStart w:id="36" w:name="_Toc71190650"/>
      <w:r/>
      <w:bookmarkStart w:id="37" w:name="_Toc495492132"/>
      <w:r/>
      <w:bookmarkStart w:id="38" w:name="_Toc495742099"/>
      <w:r/>
      <w:bookmarkStart w:id="39" w:name="_Toc495657972"/>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（4）信号机主要功能</w:t>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要求</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bookmarkStart w:id="40" w:name="_Toc292183259"/>
      <w:r/>
      <w:bookmarkStart w:id="41" w:name="_Toc365805818"/>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1）、</w:t>
      </w:r>
      <w:bookmarkEnd w:id="40"/>
      <w:r/>
      <w:bookmarkEnd w:id="41"/>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多种控制功能</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bookmarkStart w:id="42" w:name="_Toc292183262"/>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要求信号机具备多种控制功能，包括：多时段控制功能、单点自适应功能、全感应和半感应控制功能、手动控制、行人过街触发功能、公交车辆优先控制功能、车载特勤控制功能、绿波协调控制功能、线协调控制功能、区域协调控制功能、远程联网管理控制等。</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要求信号控制实行平滑过渡策略，可半程显示倒计时器、可设置无跳变，支持通讯、脉冲式倒计时显示器。可以保证系统通讯通、断、工作方式切换时，交叉口信号平滑过渡，保证倒计时显示器准确显示（每秒一次）而不跳相位。</w:t>
      </w:r>
      <w:bookmarkEnd w:id="42"/>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2）、信号机优选功能</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半程倒计时显示器功能：支持倒计时显示器，可半程显示、可设置无跳变，支持通讯、脉冲式倒计时显示器。</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网络通讯异常处置功能：信号机在进行网络通信时，能对网络数据异常“广播风暴”造成的网络瘫痪进行防护，并能正常运行，不黄闪。</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校时功能：信号机在工作状态下，能实现通过校时设备进行自动校时。</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工作环境状态上报功能：应能对湿度、温度以及接入的市电电流、电压监测功能。</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公交优先控制功能：信号机可通过专用检测器获取公交车辆到达的信息。</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拥堵控制功能：信号系统具备瓶颈控制功能，当拥堵发生时，能增加下游路口绿灯放行时间，能减少上游路口绿灯放行时间，拥堵极限时，上游不放行绿灯。</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中心特勤车辆优先控制功能：能根据高精度定位实时获取车辆位置并定位到GIS地图中，同时可根据行驶速度等参数自动纠偏；能够实现路径规划功能，可通过在地图上选择起点、终点自动规划路径，并可根据途经点手动规划路径，并可对路线进行保存于管理。</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车载移动车辆优先控制功能：能根据高精度定位实时获取车辆位置并定位到GIS地图中，同时可根据行驶速度等参数自动纠偏；能够实现路径规划功能，可通过在地图上选择起点、终点自动规划路径，并可根据途经点手动规划路径，并可对路线进行保存于管理；能根据特勤路线自动生成各交叉口放行方案，并可人工校正；</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信号机配置软件应能采用中文图形化配置路口渠化、检测器、信号灯连接关系、配时方案与时段信息。</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bookmarkStart w:id="43" w:name="_Toc292183268"/>
      <w:r/>
      <w:bookmarkStart w:id="44" w:name="_Toc365805819"/>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3）、交通流信息采集功能</w:t>
      </w:r>
      <w:bookmarkEnd w:id="43"/>
      <w:r/>
      <w:bookmarkEnd w:id="44"/>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可以与开关量、RS232串行通讯方式作为输出的车辆检测器接口，完成交通流信息采集功能；</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可自定义采集间隔，数据可以在本地保存，及向上传入中心数据库。</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可对与信号机相连的流量检测器进行配置管理，分析功能。路口信号机的检测到的流量信息和故障信息可以实时传入数据中心，并自动存储在数据服务器中。可以对路口的历史流量数据和故障信息进行查询、分析。</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主要功能包括：流量数据采集、数据分析处理、检测设备管理、综合统计查询。</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bookmarkStart w:id="45" w:name="_Toc365805820"/>
      <w:r/>
      <w:bookmarkStart w:id="46" w:name="_Toc292183269"/>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4）、系统控制参数的设定、修改和查询</w:t>
      </w:r>
      <w:bookmarkEnd w:id="45"/>
      <w:r/>
      <w:bookmarkEnd w:id="46"/>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每台信号机可以通过联网远程控制或本地控制，对信号机的控制功能和控制参数进行选择配置。</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系统数据包括：时基调度表、时段表、方案表、阶段表、相位表、通道表、公共参数、功能选择（包括定相控制、公交车优先控制、快速特勤控制、紧急车辆控制，闪灯、关灯等）等等。可对各种系统参数进行设定、修改和查询。并同时完成操作正确性检查和数据正确性检查。</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5）、人机对话功能</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可通过前面板的工业级触摸屏及笔记本电脑（或手机、平板电脑等），提供全中文操作人机界面，实现信号机的参数设定与查询，提供全中文操作人机界面，实现信号机的参数设定与查询。</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bookmarkStart w:id="47" w:name="_Toc292183271"/>
      <w:r/>
      <w:bookmarkStart w:id="48" w:name="_Toc365805822"/>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6）、完善的故障检测功能</w:t>
      </w:r>
      <w:bookmarkEnd w:id="47"/>
      <w:r/>
      <w:bookmarkEnd w:id="48"/>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信号机具备各种故障检测功能，检测到的状态会实时显示到人机界面上，并且通过网络上传到指挥中心。当检测到绿冲突、红绿同亮、所有红灯熄灭等严重故障时，会自动降级到黄闪控制状态。</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信号灯工作电压、电流检测</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信号机输出模块会实时对外部信号灯组输出电压、输出电流、输入电压状态进行检测。通过各种组合可有效判断电路短路、断路、信号机损坏等故障。</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绿冲突故障检测</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信号机提供了相位冲突表可供用户配置。通过对所有绿灯的电压检测，当检测到有相位冲突时可自动降级到黄闪控制状态。</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所有红灯熄灭故障检测</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通过对所有红灯的电流检测，当检测到某一信号灯组所有红灯全部熄灭时，信号机会自动降级到黄闪控制状态。</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信号灯红绿冲突故障</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通过对所有红灯和绿灯的电压检测，当检测到某一信号灯组红灯和绿灯同亮时，信号机会自动降级到黄闪控制状态。</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其它故障检测</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除以上严重故障检测外，信号机还提供通讯故障、开门报警、检测器故障检测等功能。</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7）、系统故障黄闪功能</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bookmarkStart w:id="49" w:name="_Ref377976531"/>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当检测到会影响信号机安全运行的故障时，信号机会立即切换到“黄闪”控制模式，响应时间为从检测到故障起的500毫秒之内。</w:t>
      </w:r>
      <w:bookmarkEnd w:id="49"/>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信号机提供软黄闪及硬黄闪两种模式。软黄闪为通过主控单元CPU控制输出单元进行黄闪信号输出；硬黄闪为通过配置的独立黄闪控制器进行黄闪信号输出，此时信号机输出单元被隔离。</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信号机一旦进入黄闪模式，必须到现场进行手动干预才能恢复正常运行。</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信号机会自动记录引起黄闪的故障信息，且上传到信号控制系统平台。</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信号机可对因网络设备、网卡故障、网络环路的原因的造成网络瘫痪进行预防，保证信号机正常运行，不黄闪。</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bookmarkStart w:id="50" w:name="_Toc365841032"/>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8）、过电压保护</w:t>
      </w:r>
      <w:bookmarkEnd w:id="50"/>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灯具驱动输出具备过载、短路、电压电流快速上升保护功能。在供电电压超过AC280V时，系统自动断电保护。</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9）、系统安全性</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对用户密码进行加密：采用加密算法对用户密码进行加密，此过程不可逆。</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灵活的权限和角色配置：对不同的用户分配不同的权限资源。</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用户操作日志记录：登录用户的所有操作动作都会记录并保存到数据库。</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10）、数据本地存储</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信号机本地储存1个月以上的数据（交通数据、检测器数据、故障报警数据、用户操作数据以及其他与信号机相关的参数），具备断电情况下的数据保存功能，实现无电池供电情况下永久保存。</w:t>
      </w:r>
      <w:r/>
    </w:p>
    <w:p>
      <w:pPr>
        <w:ind w:firstLine="480"/>
        <w:jc w:val="both"/>
        <w:spacing w:after="0" w:line="360" w:lineRule="auto"/>
        <w:widowControl w:val="off"/>
        <w:rPr>
          <w:rFonts w:hint="eastAsia" w:ascii="华文仿宋" w:hAnsi="华文仿宋" w:eastAsia="华文仿宋" w:cs="华文仿宋"/>
          <w:b/>
          <w:bCs/>
          <w:color w:val="000000" w:themeColor="text1"/>
          <w:sz w:val="24"/>
          <w:szCs w:val="28"/>
          <w:highlight w:val="white"/>
          <w14:textFill>
            <w14:solidFill>
              <w14:schemeClr w14:val="tx1"/>
            </w14:solidFill>
          </w14:textFill>
        </w:rPr>
      </w:pPr>
      <w:r>
        <w:rPr>
          <w:rFonts w:hint="eastAsia" w:ascii="华文仿宋" w:hAnsi="华文仿宋" w:eastAsia="华文仿宋" w:cs="华文仿宋"/>
          <w:b/>
          <w:bCs/>
          <w:color w:val="000000" w:themeColor="text1"/>
          <w:sz w:val="24"/>
          <w:szCs w:val="28"/>
          <w:highlight w:val="white"/>
          <w:lang w:eastAsia="zh-CN"/>
          <w14:textFill>
            <w14:solidFill>
              <w14:schemeClr w14:val="tx1"/>
            </w14:solidFill>
          </w14:textFill>
        </w:rPr>
        <w:t xml:space="preserve">三、土建工程主要技术要求</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信号机箱基础：根据机箱的安装尺寸进行设计后施工，基础高度50厘米。</w:t>
      </w:r>
      <w:r/>
    </w:p>
    <w:p>
      <w:pPr>
        <w:ind w:firstLine="480"/>
        <w:jc w:val="both"/>
        <w:spacing w:after="0" w:line="360" w:lineRule="auto"/>
        <w:widowControl w:val="off"/>
        <w:rPr>
          <w:rFonts w:hint="eastAsia" w:ascii="华文仿宋" w:hAnsi="华文仿宋" w:eastAsia="华文仿宋" w:cs="华文仿宋"/>
          <w:b/>
          <w:bCs/>
          <w:color w:val="000000" w:themeColor="text1"/>
          <w:sz w:val="24"/>
          <w:szCs w:val="28"/>
          <w:highlight w:val="white"/>
          <w14:textFill>
            <w14:solidFill>
              <w14:schemeClr w14:val="tx1"/>
            </w14:solidFill>
          </w14:textFill>
        </w:rPr>
      </w:pPr>
      <w:r>
        <w:rPr>
          <w:rFonts w:hint="eastAsia" w:ascii="华文仿宋" w:hAnsi="华文仿宋" w:eastAsia="华文仿宋" w:cs="华文仿宋"/>
          <w:b/>
          <w:bCs/>
          <w:color w:val="000000" w:themeColor="text1"/>
          <w:sz w:val="24"/>
          <w:szCs w:val="28"/>
          <w:highlight w:val="white"/>
          <w:lang w:eastAsia="zh-CN"/>
          <w14:textFill>
            <w14:solidFill>
              <w14:schemeClr w14:val="tx1"/>
            </w14:solidFill>
          </w14:textFill>
        </w:rPr>
        <w:t xml:space="preserve">四、供货要求</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1、投标人货物必须是全新产品,符合行业标准和国家质量检测标准；</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2、投标人必须保证所投标产品的材料材质、规格、工艺等的准确性；</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3、必须保证投标设备配置的完整性，能满足设备全部功能的使用，备品、备件、随机工具和相关技术资料齐全。</w:t>
      </w:r>
      <w:r/>
    </w:p>
    <w:p>
      <w:pPr>
        <w:ind w:firstLine="480"/>
        <w:jc w:val="both"/>
        <w:spacing w:after="0" w:line="360" w:lineRule="auto"/>
        <w:widowControl w:val="off"/>
        <w:rPr>
          <w:rFonts w:hint="eastAsia" w:ascii="华文仿宋" w:hAnsi="华文仿宋" w:eastAsia="华文仿宋" w:cs="华文仿宋"/>
          <w:b/>
          <w:bCs/>
          <w:color w:val="000000" w:themeColor="text1"/>
          <w:sz w:val="24"/>
          <w:szCs w:val="28"/>
          <w:highlight w:val="white"/>
          <w14:textFill>
            <w14:solidFill>
              <w14:schemeClr w14:val="tx1"/>
            </w14:solidFill>
          </w14:textFill>
        </w:rPr>
      </w:pPr>
      <w:r>
        <w:rPr>
          <w:rFonts w:hint="eastAsia" w:ascii="华文仿宋" w:hAnsi="华文仿宋" w:eastAsia="华文仿宋" w:cs="华文仿宋"/>
          <w:b/>
          <w:bCs/>
          <w:color w:val="000000" w:themeColor="text1"/>
          <w:sz w:val="24"/>
          <w:szCs w:val="28"/>
          <w:highlight w:val="white"/>
          <w:lang w:eastAsia="zh-CN"/>
          <w14:textFill>
            <w14:solidFill>
              <w14:schemeClr w14:val="tx1"/>
            </w14:solidFill>
          </w14:textFill>
        </w:rPr>
        <w:t xml:space="preserve">五、项目实施要求</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1、施工期间产生的市政、绿化等与项目相关的费用由中标人负责。</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2、工程正式验收之前，系统管线、设备出现损坏、丢失，均由中标方无偿负责修复。</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3、对于在解决方案中所提及的设备、材料，必须全部包括在本项目内，由投标人供应和安装调试。没有明确说明，但在整体设备安装时，不能缺少的一切附属配件，亦应包括在本项目内，由中标人供应和安装，各投标人可根据实际情况自行补充，在投标总报价中应包含该部分费用。</w:t>
      </w:r>
      <w:r/>
    </w:p>
    <w:p>
      <w:pPr>
        <w:ind w:firstLine="480"/>
        <w:jc w:val="both"/>
        <w:spacing w:after="0" w:line="360" w:lineRule="auto"/>
        <w:widowControl w:val="off"/>
        <w:rPr>
          <w:rFonts w:hint="eastAsia" w:ascii="华文仿宋" w:hAnsi="华文仿宋" w:eastAsia="华文仿宋" w:cs="华文仿宋"/>
          <w:b/>
          <w:bCs/>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 4、</w:t>
      </w:r>
      <w:r>
        <w:rPr>
          <w:rFonts w:hint="eastAsia" w:ascii="华文仿宋" w:hAnsi="华文仿宋" w:eastAsia="华文仿宋" w:cs="华文仿宋"/>
          <w:b/>
          <w:bCs/>
          <w:color w:val="000000" w:themeColor="text1"/>
          <w:sz w:val="24"/>
          <w:szCs w:val="28"/>
          <w:highlight w:val="white"/>
          <w:lang w:eastAsia="zh-CN"/>
          <w14:textFill>
            <w14:solidFill>
              <w14:schemeClr w14:val="tx1"/>
            </w14:solidFill>
          </w14:textFill>
        </w:rPr>
        <w:t xml:space="preserve">信号机安装后完成设置信号灯优化方案，提交优化报告书及评估等工作。</w:t>
      </w:r>
      <w:r/>
    </w:p>
    <w:p>
      <w:pPr>
        <w:ind w:firstLine="480"/>
        <w:jc w:val="both"/>
        <w:spacing w:after="0" w:line="360" w:lineRule="auto"/>
        <w:widowControl w:val="off"/>
        <w:rPr>
          <w:rFonts w:hint="eastAsia" w:ascii="华文仿宋" w:hAnsi="华文仿宋" w:eastAsia="华文仿宋" w:cs="华文仿宋"/>
          <w:b/>
          <w:bCs/>
          <w:color w:val="000000" w:themeColor="text1"/>
          <w:sz w:val="24"/>
          <w:szCs w:val="28"/>
          <w:highlight w:val="white"/>
          <w14:textFill>
            <w14:solidFill>
              <w14:schemeClr w14:val="tx1"/>
            </w14:solidFill>
          </w14:textFill>
        </w:rPr>
      </w:pPr>
      <w:r>
        <w:rPr>
          <w:rFonts w:hint="eastAsia" w:ascii="华文仿宋" w:hAnsi="华文仿宋" w:eastAsia="华文仿宋" w:cs="华文仿宋"/>
          <w:b/>
          <w:bCs/>
          <w:color w:val="000000" w:themeColor="text1"/>
          <w:sz w:val="24"/>
          <w:szCs w:val="28"/>
          <w:highlight w:val="white"/>
          <w:lang w:eastAsia="zh-CN"/>
          <w14:textFill>
            <w14:solidFill>
              <w14:schemeClr w14:val="tx1"/>
            </w14:solidFill>
          </w14:textFill>
        </w:rPr>
        <w:t xml:space="preserve">六、售后服务要求</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1.质保期要求：本项目建设工期为60天。质保期三年。</w:t>
      </w:r>
      <w:r/>
    </w:p>
    <w:p>
      <w:pPr>
        <w:ind w:firstLine="480"/>
        <w:jc w:val="both"/>
        <w:spacing w:after="0" w:line="360" w:lineRule="auto"/>
        <w:widowControl w:val="off"/>
        <w:rPr>
          <w:rFonts w:hint="eastAsia"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2.质保期内，卖方（中标人）应在接到报修电话2小时内做出响应，24小时内赶到现场进行更换或免费维修，费用由卖方（中标人）负责；质保期内出现质量问题，包退、包换，并由卖方（中标人）承担相应全部费用。质保期后提供终身免费维修服务，只收取更换零件费用。</w:t>
      </w:r>
      <w:r/>
    </w:p>
    <w:p>
      <w:pPr>
        <w:ind w:firstLine="480"/>
        <w:jc w:val="both"/>
        <w:spacing w:after="0" w:line="360" w:lineRule="auto"/>
        <w:widowControl w:val="off"/>
        <w:rPr>
          <w:rFonts w:ascii="华文仿宋" w:hAnsi="华文仿宋" w:eastAsia="华文仿宋" w:cs="华文仿宋"/>
          <w:color w:val="000000" w:themeColor="text1"/>
          <w:sz w:val="24"/>
          <w:szCs w:val="28"/>
          <w:highlight w:val="white"/>
          <w14:textFill>
            <w14:solidFill>
              <w14:schemeClr w14:val="tx1"/>
            </w14:solidFill>
          </w14:textFill>
        </w:rPr>
      </w:pPr>
      <w:r>
        <w:rPr>
          <w:rFonts w:hint="eastAsia" w:ascii="华文仿宋" w:hAnsi="华文仿宋" w:eastAsia="华文仿宋" w:cs="华文仿宋"/>
          <w:color w:val="000000" w:themeColor="text1"/>
          <w:sz w:val="24"/>
          <w:szCs w:val="28"/>
          <w:highlight w:val="white"/>
          <w:lang w:eastAsia="zh-CN"/>
          <w14:textFill>
            <w14:solidFill>
              <w14:schemeClr w14:val="tx1"/>
            </w14:solidFill>
          </w14:textFill>
        </w:rPr>
        <w:t xml:space="preserve">3.中标人应制定售后培训服务措施。</w:t>
      </w:r>
      <w:r/>
    </w:p>
    <w:p>
      <w:pPr>
        <w:jc w:val="both"/>
        <w:spacing w:line="360" w:lineRule="auto"/>
        <w:rPr>
          <w:rFonts w:ascii="华文仿宋" w:hAnsi="华文仿宋" w:eastAsia="华文仿宋" w:cs="华文仿宋"/>
          <w:b/>
          <w:color w:val="000000" w:themeColor="text1"/>
          <w:sz w:val="24"/>
          <w:szCs w:val="24"/>
          <w:highlight w:val="white"/>
          <w14:textFill>
            <w14:solidFill>
              <w14:schemeClr w14:val="tx1"/>
            </w14:solidFill>
          </w14:textFill>
        </w:rPr>
      </w:pPr>
      <w:r>
        <w:rPr>
          <w:rFonts w:hint="eastAsia" w:ascii="华文仿宋" w:hAnsi="华文仿宋" w:eastAsia="华文仿宋" w:cs="华文仿宋"/>
          <w:b/>
          <w:color w:val="000000" w:themeColor="text1"/>
          <w:sz w:val="24"/>
          <w:szCs w:val="24"/>
          <w:highlight w:val="white"/>
          <w:lang w:eastAsia="zh-CN"/>
          <w14:textFill>
            <w14:solidFill>
              <w14:schemeClr w14:val="tx1"/>
            </w14:solidFill>
          </w14:textFill>
        </w:rPr>
        <w:t xml:space="preserve">七、说明：（</w:t>
      </w:r>
      <w:r>
        <w:rPr>
          <w:rFonts w:ascii="华文仿宋" w:hAnsi="华文仿宋" w:eastAsia="华文仿宋" w:cs="华文仿宋"/>
          <w:b/>
          <w:color w:val="000000" w:themeColor="text1"/>
          <w:sz w:val="24"/>
          <w:szCs w:val="24"/>
          <w:highlight w:val="white"/>
          <w:lang w:eastAsia="zh-CN"/>
          <w14:textFill>
            <w14:solidFill>
              <w14:schemeClr w14:val="tx1"/>
            </w14:solidFill>
          </w14:textFill>
        </w:rPr>
        <w:t xml:space="preserve">1</w:t>
      </w:r>
      <w:r>
        <w:rPr>
          <w:rFonts w:hint="eastAsia" w:ascii="华文仿宋" w:hAnsi="华文仿宋" w:eastAsia="华文仿宋" w:cs="华文仿宋"/>
          <w:b/>
          <w:color w:val="000000" w:themeColor="text1"/>
          <w:sz w:val="24"/>
          <w:szCs w:val="24"/>
          <w:highlight w:val="white"/>
          <w:lang w:eastAsia="zh-CN"/>
          <w14:textFill>
            <w14:solidFill>
              <w14:schemeClr w14:val="tx1"/>
            </w14:solidFill>
          </w14:textFill>
        </w:rPr>
        <w:t xml:space="preserve">）以上加“▲”标志的为实质性响应指标；实质性响应指标为不允许偏离的实质性要求和条件，如有偏离，在符合性审查时按照投标无效处理。</w:t>
      </w:r>
      <w:r/>
    </w:p>
    <w:p>
      <w:pPr>
        <w:jc w:val="both"/>
        <w:spacing w:line="360" w:lineRule="auto"/>
        <w:rPr>
          <w:rFonts w:ascii="华文仿宋" w:hAnsi="华文仿宋" w:eastAsia="华文仿宋" w:cs="华文仿宋"/>
          <w:b/>
          <w:color w:val="000000" w:themeColor="text1"/>
          <w:sz w:val="24"/>
          <w:szCs w:val="24"/>
          <w:highlight w:val="white"/>
          <w14:textFill>
            <w14:solidFill>
              <w14:schemeClr w14:val="tx1"/>
            </w14:solidFill>
          </w14:textFill>
        </w:rPr>
      </w:pPr>
      <w:r>
        <w:rPr>
          <w:rFonts w:hint="eastAsia" w:ascii="华文仿宋" w:hAnsi="华文仿宋" w:eastAsia="华文仿宋" w:cs="华文仿宋"/>
          <w:b/>
          <w:color w:val="000000" w:themeColor="text1"/>
          <w:sz w:val="24"/>
          <w:szCs w:val="24"/>
          <w:highlight w:val="white"/>
          <w:lang w:eastAsia="zh-CN"/>
          <w14:textFill>
            <w14:solidFill>
              <w14:schemeClr w14:val="tx1"/>
            </w14:solidFill>
          </w14:textFill>
        </w:rPr>
        <w:t xml:space="preserve">（</w:t>
      </w:r>
      <w:r>
        <w:rPr>
          <w:rFonts w:ascii="华文仿宋" w:hAnsi="华文仿宋" w:eastAsia="华文仿宋" w:cs="华文仿宋"/>
          <w:b/>
          <w:color w:val="000000" w:themeColor="text1"/>
          <w:sz w:val="24"/>
          <w:szCs w:val="24"/>
          <w:highlight w:val="white"/>
          <w:lang w:eastAsia="zh-CN"/>
          <w14:textFill>
            <w14:solidFill>
              <w14:schemeClr w14:val="tx1"/>
            </w14:solidFill>
          </w14:textFill>
        </w:rPr>
        <w:t xml:space="preserve">2</w:t>
      </w:r>
      <w:r>
        <w:rPr>
          <w:rFonts w:hint="eastAsia" w:ascii="华文仿宋" w:hAnsi="华文仿宋" w:eastAsia="华文仿宋" w:cs="华文仿宋"/>
          <w:b/>
          <w:color w:val="000000" w:themeColor="text1"/>
          <w:sz w:val="24"/>
          <w:szCs w:val="24"/>
          <w:highlight w:val="white"/>
          <w:lang w:eastAsia="zh-CN"/>
          <w14:textFill>
            <w14:solidFill>
              <w14:schemeClr w14:val="tx1"/>
            </w14:solidFill>
          </w14:textFill>
        </w:rPr>
        <w:t xml:space="preserve">）以上无“▲”标志的为非实质性响应指标。</w:t>
      </w:r>
      <w:r/>
    </w:p>
    <w:p>
      <w:pPr>
        <w:jc w:val="both"/>
        <w:spacing w:line="360" w:lineRule="auto"/>
        <w:rPr>
          <w:rFonts w:hint="eastAsia" w:ascii="华文仿宋" w:hAnsi="华文仿宋" w:eastAsia="华文仿宋" w:cs="华文仿宋"/>
          <w:bCs/>
          <w:color w:val="000000" w:themeColor="text1"/>
          <w:sz w:val="24"/>
          <w:szCs w:val="24"/>
          <w:highlight w:val="white"/>
          <w14:textFill>
            <w14:solidFill>
              <w14:schemeClr w14:val="tx1"/>
            </w14:solidFill>
          </w14:textFill>
        </w:rPr>
      </w:pPr>
      <w:r>
        <w:rPr>
          <w:rFonts w:hint="eastAsia" w:ascii="华文仿宋" w:hAnsi="华文仿宋" w:eastAsia="华文仿宋" w:cs="华文仿宋"/>
          <w:b/>
          <w:color w:val="000000" w:themeColor="text1"/>
          <w:sz w:val="24"/>
          <w:szCs w:val="24"/>
          <w:highlight w:val="white"/>
          <w:lang w:eastAsia="zh-CN"/>
          <w14:textFill>
            <w14:solidFill>
              <w14:schemeClr w14:val="tx1"/>
            </w14:solidFill>
          </w14:textFill>
        </w:rPr>
        <w:t xml:space="preserve">八、其他要求：</w:t>
      </w:r>
      <w:r>
        <w:rPr>
          <w:rFonts w:hint="eastAsia" w:ascii="华文仿宋" w:hAnsi="华文仿宋" w:eastAsia="华文仿宋" w:cs="华文仿宋"/>
          <w:bCs/>
          <w:color w:val="000000" w:themeColor="text1"/>
          <w:sz w:val="24"/>
          <w:szCs w:val="24"/>
          <w:highlight w:val="white"/>
          <w:lang w:eastAsia="zh-CN"/>
          <w14:textFill>
            <w14:solidFill>
              <w14:schemeClr w14:val="tx1"/>
            </w14:solidFill>
          </w14:textFill>
        </w:rPr>
        <w:t xml:space="preserve">见招标文件第五章《拟签订的合同文本》。</w:t>
      </w:r>
      <w:r/>
    </w:p>
    <w:p>
      <w:pPr>
        <w:jc w:val="center"/>
        <w:spacing w:after="0" w:line="720" w:lineRule="atLeast"/>
        <w:rPr>
          <w:rFonts w:hint="eastAsia" w:ascii="宋体" w:hAnsi="宋体" w:eastAsia="宋体" w:cs="宋体"/>
          <w:b/>
          <w:color w:val="000000" w:themeColor="text1"/>
          <w:sz w:val="30"/>
          <w:highlight w:val="whit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cs="宋体" w:asciiTheme="minorEastAsia" w:hAnsiTheme="minorEastAsia" w:eastAsiaTheme="minorEastAsia"/>
          <w:color w:val="000000" w:themeColor="text1"/>
          <w:sz w:val="28"/>
          <w:szCs w:val="28"/>
          <w:highlight w:val="white"/>
          <w:lang w:eastAsia="zh-CN"/>
          <w14:textFill>
            <w14:solidFill>
              <w14:schemeClr w14:val="tx1"/>
            </w14:solidFill>
          </w14:textFill>
        </w:rPr>
        <w:br w:type="page" w:clear="all"/>
      </w:r>
      <w:r>
        <w:rPr>
          <w:rFonts w:hint="eastAsia" w:cs="宋体" w:asciiTheme="minorEastAsia" w:hAnsiTheme="minorEastAsia" w:eastAsiaTheme="minorEastAsia"/>
          <w:b/>
          <w:color w:val="000000" w:themeColor="text1"/>
          <w:sz w:val="30"/>
          <w:highlight w:val="white"/>
          <w:lang w:eastAsia="zh-CN"/>
          <w14:textFill>
            <w14:solidFill>
              <w14:schemeClr w14:val="tx1"/>
            </w14:solidFill>
          </w14:textFill>
        </w:rPr>
        <w:t xml:space="preserve">第七章 投标文件相关格式</w:t>
      </w:r>
      <w:r/>
    </w:p>
    <w:p>
      <w:pPr>
        <w:pStyle w:val="773"/>
        <w:ind w:left="1540" w:right="1540"/>
        <w:rPr>
          <w:rFonts w:hint="eastAsia" w:ascii="宋体" w:hAnsi="宋体" w:eastAsia="宋体" w:cs="宋体"/>
          <w:b/>
          <w:color w:val="000000" w:themeColor="text1"/>
          <w:sz w:val="30"/>
          <w:highlight w:val="white"/>
          <w14:textFill>
            <w14:solidFill>
              <w14:schemeClr w14:val="tx1"/>
            </w14:solidFill>
          </w14:textFill>
        </w:rPr>
      </w:pPr>
      <w:r>
        <w:rPr>
          <w:rFonts w:hint="eastAsia" w:ascii="宋体" w:hAnsi="宋体" w:eastAsia="宋体" w:cs="宋体"/>
          <w:b/>
          <w:color w:val="000000" w:themeColor="text1"/>
          <w:sz w:val="30"/>
          <w:highlight w:val="white"/>
          <w14:textFill>
            <w14:solidFill>
              <w14:schemeClr w14:val="tx1"/>
            </w14:solidFill>
          </w14:textFill>
        </w:rPr>
      </w:r>
      <w:r/>
    </w:p>
    <w:p>
      <w:pPr>
        <w:jc w:val="center"/>
        <w:spacing w:after="0" w:line="314"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8"/>
          <w:highlight w:val="white"/>
          <w:lang w:eastAsia="zh-CN"/>
          <w14:textFill>
            <w14:solidFill>
              <w14:schemeClr w14:val="tx1"/>
            </w14:solidFill>
          </w14:textFill>
        </w:rPr>
        <w:t xml:space="preserve">目录</w:t>
      </w:r>
      <w:r/>
    </w:p>
    <w:p>
      <w:pPr>
        <w:pStyle w:val="773"/>
        <w:ind w:left="1540" w:right="1540"/>
        <w:rPr>
          <w:rFonts w:hint="eastAsia" w:ascii="宋体" w:hAnsi="宋体" w:eastAsia="宋体" w:cs="宋体"/>
          <w:b/>
          <w:color w:val="000000" w:themeColor="text1"/>
          <w:sz w:val="30"/>
          <w:highlight w:val="white"/>
          <w14:textFill>
            <w14:solidFill>
              <w14:schemeClr w14:val="tx1"/>
            </w14:solidFill>
          </w14:textFill>
        </w:rPr>
      </w:pPr>
      <w:r>
        <w:rPr>
          <w:rFonts w:hint="eastAsia" w:ascii="宋体" w:hAnsi="宋体" w:eastAsia="宋体" w:cs="宋体"/>
          <w:b/>
          <w:color w:val="000000" w:themeColor="text1"/>
          <w:sz w:val="30"/>
          <w:highlight w:val="white"/>
          <w14:textFill>
            <w14:solidFill>
              <w14:schemeClr w14:val="tx1"/>
            </w14:solidFill>
          </w14:textFill>
        </w:rPr>
      </w:r>
      <w:r/>
    </w:p>
    <w:p>
      <w:pPr>
        <w:ind w:left="770"/>
        <w:spacing w:after="0" w:line="36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一、投标函</w:t>
      </w:r>
      <w:r/>
    </w:p>
    <w:p>
      <w:pPr>
        <w:ind w:left="770"/>
        <w:spacing w:after="0" w:line="36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二、开标一览表</w:t>
      </w:r>
      <w:r/>
    </w:p>
    <w:p>
      <w:pPr>
        <w:ind w:left="770"/>
        <w:spacing w:after="0" w:line="36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三、分项价格表</w:t>
      </w:r>
      <w:r/>
    </w:p>
    <w:p>
      <w:pPr>
        <w:ind w:left="770"/>
        <w:spacing w:after="0" w:line="36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四、偏离表</w:t>
      </w:r>
      <w:r/>
    </w:p>
    <w:p>
      <w:pPr>
        <w:ind w:left="770"/>
        <w:spacing w:after="0" w:line="36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五、授权委托书</w:t>
      </w:r>
      <w:r/>
    </w:p>
    <w:p>
      <w:pPr>
        <w:ind w:left="770"/>
        <w:spacing w:after="0" w:line="36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六、中小企业声明函</w:t>
      </w:r>
      <w:r/>
    </w:p>
    <w:p>
      <w:pPr>
        <w:ind w:left="770"/>
        <w:spacing w:after="0" w:line="36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七、残疾人福利性单位声明函（如有）</w:t>
      </w:r>
      <w:r/>
    </w:p>
    <w:p>
      <w:pPr>
        <w:ind w:left="770"/>
        <w:spacing w:after="0" w:line="36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八、投标人参加政府采购活动前3年内在经营活动中没有重大违法记录的书面声明</w:t>
      </w:r>
      <w:r/>
    </w:p>
    <w:p>
      <w:pPr>
        <w:ind w:left="770"/>
        <w:spacing w:after="0" w:line="360" w:lineRule="auto"/>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九、具备履行合同所必需的设备和专业技术能力的书面声明</w:t>
      </w:r>
      <w:r/>
    </w:p>
    <w:p>
      <w:pPr>
        <w:ind w:left="770"/>
        <w:spacing w:after="0" w:line="360" w:lineRule="auto"/>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十、对接承诺书</w:t>
      </w:r>
      <w:r/>
    </w:p>
    <w:p>
      <w:pPr>
        <w:ind w:left="770"/>
        <w:spacing w:after="0" w:line="36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十一、 预付款保函支付条款模板</w:t>
      </w:r>
      <w:r/>
    </w:p>
    <w:p>
      <w:pPr>
        <w:jc w:val="center"/>
        <w:spacing w:after="0"/>
        <w:rPr>
          <w:rFonts w:hint="eastAsia" w:ascii="宋体" w:hAnsi="宋体" w:eastAsia="宋体" w:cs="宋体"/>
          <w:color w:val="000000" w:themeColor="text1"/>
          <w:sz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white"/>
          <w14:textFill>
            <w14:solidFill>
              <w14:schemeClr w14:val="tx1"/>
            </w14:solidFill>
          </w14:textFill>
        </w:rPr>
      </w:r>
      <w:r/>
    </w:p>
    <w:p>
      <w:pPr>
        <w:jc w:val="center"/>
        <w:spacing w:after="0"/>
        <w:rPr>
          <w:rFonts w:hint="eastAsia" w:ascii="宋体" w:hAnsi="宋体" w:eastAsia="宋体" w:cs="宋体"/>
          <w:color w:val="000000" w:themeColor="text1"/>
          <w:sz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white"/>
          <w14:textFill>
            <w14:solidFill>
              <w14:schemeClr w14:val="tx1"/>
            </w14:solidFill>
          </w14:textFill>
        </w:rPr>
      </w:r>
      <w:r/>
    </w:p>
    <w:p>
      <w:pPr>
        <w:jc w:val="center"/>
        <w:spacing w:after="0"/>
        <w:rPr>
          <w:rFonts w:hint="eastAsia" w:ascii="宋体" w:hAnsi="宋体" w:eastAsia="宋体" w:cs="宋体"/>
          <w:color w:val="000000" w:themeColor="text1"/>
          <w:sz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white"/>
          <w14:textFill>
            <w14:solidFill>
              <w14:schemeClr w14:val="tx1"/>
            </w14:solidFill>
          </w14:textFill>
        </w:rPr>
      </w:r>
      <w:r/>
    </w:p>
    <w:p>
      <w:pPr>
        <w:jc w:val="center"/>
        <w:spacing w:after="0"/>
        <w:rPr>
          <w:rFonts w:hint="eastAsia" w:ascii="宋体" w:hAnsi="宋体" w:eastAsia="宋体" w:cs="宋体"/>
          <w:color w:val="000000" w:themeColor="text1"/>
          <w:sz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white"/>
          <w14:textFill>
            <w14:solidFill>
              <w14:schemeClr w14:val="tx1"/>
            </w14:solidFill>
          </w14:textFill>
        </w:rPr>
      </w:r>
      <w:r/>
    </w:p>
    <w:p>
      <w:pPr>
        <w:jc w:val="center"/>
        <w:spacing w:after="0"/>
        <w:rPr>
          <w:rFonts w:hint="eastAsia" w:ascii="宋体" w:hAnsi="宋体" w:eastAsia="宋体" w:cs="宋体"/>
          <w:color w:val="000000" w:themeColor="text1"/>
          <w:sz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white"/>
          <w14:textFill>
            <w14:solidFill>
              <w14:schemeClr w14:val="tx1"/>
            </w14:solidFill>
          </w14:textFill>
        </w:rPr>
      </w:r>
      <w:r/>
    </w:p>
    <w:p>
      <w:pPr>
        <w:jc w:val="center"/>
        <w:spacing w:after="0"/>
        <w:rPr>
          <w:rFonts w:hint="eastAsia" w:ascii="宋体" w:hAnsi="宋体" w:eastAsia="宋体" w:cs="宋体"/>
          <w:color w:val="000000" w:themeColor="text1"/>
          <w:sz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white"/>
          <w14:textFill>
            <w14:solidFill>
              <w14:schemeClr w14:val="tx1"/>
            </w14:solidFill>
          </w14:textFill>
        </w:rPr>
      </w:r>
      <w:r/>
    </w:p>
    <w:p>
      <w:pPr>
        <w:jc w:val="center"/>
        <w:spacing w:after="0"/>
        <w:rPr>
          <w:rFonts w:hint="eastAsia" w:ascii="宋体" w:hAnsi="宋体" w:eastAsia="宋体" w:cs="宋体"/>
          <w:color w:val="000000" w:themeColor="text1"/>
          <w:sz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white"/>
          <w14:textFill>
            <w14:solidFill>
              <w14:schemeClr w14:val="tx1"/>
            </w14:solidFill>
          </w14:textFill>
        </w:rPr>
      </w:r>
      <w:r/>
    </w:p>
    <w:p>
      <w:pPr>
        <w:jc w:val="center"/>
        <w:spacing w:after="0"/>
        <w:rPr>
          <w:rFonts w:hint="eastAsia" w:ascii="宋体" w:hAnsi="宋体" w:eastAsia="宋体" w:cs="宋体"/>
          <w:color w:val="000000" w:themeColor="text1"/>
          <w:sz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white"/>
          <w14:textFill>
            <w14:solidFill>
              <w14:schemeClr w14:val="tx1"/>
            </w14:solidFill>
          </w14:textFill>
        </w:rPr>
      </w:r>
      <w:r/>
    </w:p>
    <w:p>
      <w:pPr>
        <w:jc w:val="center"/>
        <w:spacing w:after="0"/>
        <w:rPr>
          <w:rFonts w:hint="eastAsia" w:ascii="宋体" w:hAnsi="宋体" w:eastAsia="宋体" w:cs="宋体"/>
          <w:color w:val="000000" w:themeColor="text1"/>
          <w:sz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white"/>
          <w14:textFill>
            <w14:solidFill>
              <w14:schemeClr w14:val="tx1"/>
            </w14:solidFill>
          </w14:textFill>
        </w:rPr>
      </w:r>
      <w:r/>
    </w:p>
    <w:p>
      <w:pPr>
        <w:jc w:val="center"/>
        <w:spacing w:after="0"/>
        <w:rPr>
          <w:rFonts w:hint="eastAsia" w:ascii="宋体" w:hAnsi="宋体" w:eastAsia="宋体" w:cs="宋体"/>
          <w:color w:val="000000" w:themeColor="text1"/>
          <w:sz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white"/>
          <w14:textFill>
            <w14:solidFill>
              <w14:schemeClr w14:val="tx1"/>
            </w14:solidFill>
          </w14:textFill>
        </w:rPr>
      </w:r>
      <w:r/>
    </w:p>
    <w:p>
      <w:pPr>
        <w:jc w:val="center"/>
        <w:spacing w:after="0"/>
        <w:rPr>
          <w:rFonts w:hint="eastAsia" w:ascii="宋体" w:hAnsi="宋体" w:eastAsia="宋体" w:cs="宋体"/>
          <w:color w:val="000000" w:themeColor="text1"/>
          <w:sz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white"/>
          <w14:textFill>
            <w14:solidFill>
              <w14:schemeClr w14:val="tx1"/>
            </w14:solidFill>
          </w14:textFill>
        </w:rPr>
      </w:r>
      <w:r/>
    </w:p>
    <w:p>
      <w:pPr>
        <w:jc w:val="center"/>
        <w:spacing w:after="0"/>
        <w:rPr>
          <w:rFonts w:hint="eastAsia" w:ascii="宋体" w:hAnsi="宋体" w:eastAsia="宋体" w:cs="宋体"/>
          <w:color w:val="000000" w:themeColor="text1"/>
          <w:sz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white"/>
          <w14:textFill>
            <w14:solidFill>
              <w14:schemeClr w14:val="tx1"/>
            </w14:solidFill>
          </w14:textFill>
        </w:rPr>
      </w:r>
      <w:r/>
    </w:p>
    <w:p>
      <w:pPr>
        <w:jc w:val="center"/>
        <w:spacing w:after="0"/>
        <w:rPr>
          <w:rFonts w:hint="eastAsia" w:ascii="宋体" w:hAnsi="宋体" w:eastAsia="宋体" w:cs="宋体"/>
          <w:color w:val="000000" w:themeColor="text1"/>
          <w:sz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cs="宋体" w:asciiTheme="minorEastAsia" w:hAnsiTheme="minorEastAsia" w:eastAsiaTheme="minorEastAsia"/>
          <w:b/>
          <w:bCs/>
          <w:color w:val="000000" w:themeColor="text1"/>
          <w:sz w:val="28"/>
          <w:szCs w:val="28"/>
          <w:highlight w:val="white"/>
          <w:lang w:eastAsia="zh-CN"/>
          <w14:textFill>
            <w14:solidFill>
              <w14:schemeClr w14:val="tx1"/>
            </w14:solidFill>
          </w14:textFill>
        </w:rPr>
        <w:br w:type="page" w:clear="all"/>
      </w:r>
      <w:r/>
    </w:p>
    <w:p>
      <w:pPr>
        <w:jc w:val="center"/>
        <w:spacing w:after="0" w:line="519" w:lineRule="atLeast"/>
        <w:rPr>
          <w:rFonts w:hint="eastAsia" w:ascii="宋体" w:hAnsi="宋体" w:eastAsia="宋体" w:cs="宋体"/>
          <w:b/>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themeColor="text1"/>
          <w:sz w:val="28"/>
          <w:szCs w:val="28"/>
          <w:highlight w:val="white"/>
          <w:lang w:eastAsia="zh-CN"/>
          <w14:textFill>
            <w14:solidFill>
              <w14:schemeClr w14:val="tx1"/>
            </w14:solidFill>
          </w14:textFill>
        </w:rPr>
        <w:t xml:space="preserve">一、投标函</w:t>
      </w:r>
      <w:r/>
    </w:p>
    <w:p>
      <w:pPr>
        <w:pStyle w:val="794"/>
        <w:ind w:firstLine="0"/>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jc w:val="both"/>
        <w:spacing w:after="0" w:line="479" w:lineRule="atLeast"/>
        <w:rPr>
          <w:rFonts w:hint="eastAsia" w:ascii="宋体" w:hAnsi="宋体" w:eastAsia="宋体" w:cs="宋体"/>
          <w:color w:val="000000" w:themeColor="text1"/>
          <w:sz w:val="24"/>
          <w:szCs w:val="24"/>
          <w:highlight w:val="whit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致：</w:t>
      </w:r>
      <w:r>
        <w:rPr>
          <w:rFonts w:hint="eastAsia" w:cs="宋体" w:asciiTheme="minorEastAsia" w:hAnsiTheme="minorEastAsia" w:eastAsiaTheme="minorEastAsia"/>
          <w:color w:val="000000" w:themeColor="text1"/>
          <w:sz w:val="24"/>
          <w:szCs w:val="24"/>
          <w:highlight w:val="white"/>
          <w:u w:val="single"/>
          <w:lang w:eastAsia="zh-CN"/>
          <w14:textFill>
            <w14:solidFill>
              <w14:schemeClr w14:val="tx1"/>
            </w14:solidFill>
          </w14:textFill>
        </w:rPr>
        <w:t xml:space="preserve">                     </w:t>
      </w:r>
      <w:r/>
    </w:p>
    <w:p>
      <w:pPr>
        <w:ind w:firstLine="600"/>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根据</w:t>
      </w:r>
      <w:r>
        <w:rPr>
          <w:rFonts w:hint="eastAsia" w:cs="宋体" w:asciiTheme="minorEastAsia" w:hAnsiTheme="minorEastAsia" w:eastAsiaTheme="minorEastAsia"/>
          <w:color w:val="000000" w:themeColor="text1"/>
          <w:sz w:val="24"/>
          <w:szCs w:val="24"/>
          <w:highlight w:val="white"/>
          <w:u w:val="single"/>
          <w:lang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项目[项目编号：      ]招标文件，</w:t>
      </w:r>
      <w:r>
        <w:rPr>
          <w:rFonts w:hint="eastAsia" w:cs="宋体" w:asciiTheme="minorEastAsia" w:hAnsiTheme="minorEastAsia" w:eastAsiaTheme="minorEastAsia"/>
          <w:color w:val="000000" w:themeColor="text1"/>
          <w:sz w:val="24"/>
          <w:szCs w:val="24"/>
          <w:highlight w:val="white"/>
          <w:u w:val="single"/>
          <w:lang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(姓名)代表我方</w:t>
      </w:r>
      <w:r>
        <w:rPr>
          <w:rFonts w:hint="eastAsia" w:cs="宋体" w:asciiTheme="minorEastAsia" w:hAnsiTheme="minorEastAsia" w:eastAsiaTheme="minorEastAsia"/>
          <w:color w:val="000000" w:themeColor="text1"/>
          <w:sz w:val="24"/>
          <w:szCs w:val="24"/>
          <w:highlight w:val="white"/>
          <w:u w:val="single"/>
          <w:lang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（投标人的名称）全权处理本次投标的有关事宜。</w:t>
      </w:r>
      <w:r/>
    </w:p>
    <w:p>
      <w:pPr>
        <w:ind w:firstLine="600"/>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据此函，投标人承诺并同意如下： </w:t>
      </w:r>
      <w:r/>
    </w:p>
    <w:p>
      <w:pPr>
        <w:ind w:firstLine="600"/>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1. 投标人唯一投标报价见《开标一览表》。</w:t>
      </w:r>
      <w:r/>
    </w:p>
    <w:p>
      <w:pPr>
        <w:ind w:firstLine="600"/>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2. 投标人将按招标文件的规定履行合同责任和义务。</w:t>
      </w:r>
      <w:r/>
    </w:p>
    <w:p>
      <w:pPr>
        <w:ind w:firstLine="600"/>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3. 投标人已详细审查全部招标文件，包括澄清说明。投标人完全理解并同意放弃对这方面有不明及误解的权力。</w:t>
      </w:r>
      <w:r/>
    </w:p>
    <w:p>
      <w:pPr>
        <w:ind w:firstLine="600"/>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4. 投标有效期为开标之日后90天。</w:t>
      </w:r>
      <w:r/>
    </w:p>
    <w:p>
      <w:pPr>
        <w:ind w:firstLine="600"/>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ind w:firstLine="600"/>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6. 投标人同意在授予合同后，按照有关规定支付公证费(如有)。</w:t>
      </w:r>
      <w:r/>
    </w:p>
    <w:p>
      <w:pPr>
        <w:ind w:right="29" w:firstLine="600"/>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7. 江苏中瀚工程项目管理咨询有限公司有权将我单位本项目的《开标一览表》和《分项价格表》予以公示，公示的方式由江苏中瀚工程项目管理咨询有限公司确定。</w:t>
      </w:r>
      <w:r/>
    </w:p>
    <w:p>
      <w:pPr>
        <w:ind w:right="29" w:firstLine="600"/>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9. 与本投标有关的一切正式往来信函请寄：</w:t>
      </w:r>
      <w:r/>
    </w:p>
    <w:p>
      <w:pPr>
        <w:ind w:firstLine="1200"/>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地址： </w:t>
      </w:r>
      <w:r/>
    </w:p>
    <w:p>
      <w:pPr>
        <w:ind w:firstLine="1200"/>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电话：           传真： </w:t>
      </w:r>
      <w:r/>
    </w:p>
    <w:p>
      <w:pPr>
        <w:ind w:firstLine="1134"/>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投标人：（</w:t>
      </w:r>
      <w:bookmarkStart w:id="51" w:name="OLE_LINK35"/>
      <w:r/>
      <w:bookmarkStart w:id="52" w:name="OLE_LINK34"/>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盖单位电子签章</w:t>
      </w:r>
      <w:bookmarkEnd w:id="51"/>
      <w:r/>
      <w:bookmarkEnd w:id="52"/>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w:t>
      </w:r>
      <w:r/>
    </w:p>
    <w:p>
      <w:pPr>
        <w:ind w:firstLine="1134"/>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投标人法定代表人或其授权代表：（签字或盖章）</w:t>
      </w:r>
      <w:r/>
    </w:p>
    <w:p>
      <w:pPr>
        <w:ind w:firstLine="1134"/>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日期： 年 月 日</w:t>
      </w:r>
      <w:r/>
    </w:p>
    <w:p>
      <w:pPr>
        <w:pStyle w:val="76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jc w:val="center"/>
        <w:spacing w:after="0" w:line="479" w:lineRule="atLeast"/>
        <w:rPr>
          <w:rFonts w:hint="eastAsia" w:ascii="宋体" w:hAnsi="宋体" w:eastAsia="宋体" w:cs="宋体"/>
          <w:b/>
          <w:bCs/>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themeColor="text1"/>
          <w:sz w:val="28"/>
          <w:szCs w:val="28"/>
          <w:highlight w:val="none"/>
          <w:lang w:eastAsia="zh-CN"/>
          <w14:textFill>
            <w14:solidFill>
              <w14:schemeClr w14:val="tx1"/>
            </w14:solidFill>
          </w14:textFill>
        </w:rPr>
      </w:r>
      <w:r>
        <w:rPr>
          <w:rFonts w:hint="eastAsia" w:cs="宋体" w:asciiTheme="minorEastAsia" w:hAnsiTheme="minorEastAsia" w:eastAsiaTheme="minorEastAsia"/>
          <w:b/>
          <w:bCs/>
          <w:color w:val="000000" w:themeColor="text1"/>
          <w:sz w:val="28"/>
          <w:szCs w:val="28"/>
          <w:highlight w:val="none"/>
          <w:lang w:eastAsia="zh-CN"/>
          <w14:textFill>
            <w14:solidFill>
              <w14:schemeClr w14:val="tx1"/>
            </w14:solidFill>
          </w14:textFill>
        </w:rPr>
      </w:r>
      <w:r/>
    </w:p>
    <w:p>
      <w:pPr>
        <w:jc w:val="center"/>
        <w:spacing w:after="0" w:line="479" w:lineRule="atLeast"/>
        <w:rPr>
          <w:rFonts w:hint="eastAsia" w:cs="宋体" w:asciiTheme="minorEastAsia" w:hAnsiTheme="minorEastAsia" w:eastAsiaTheme="minorEastAsia"/>
          <w:b/>
          <w:bCs/>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themeColor="text1"/>
          <w:sz w:val="28"/>
          <w:szCs w:val="28"/>
          <w:highlight w:val="white"/>
          <w:lang w:eastAsia="zh-CN"/>
          <w14:textFill>
            <w14:solidFill>
              <w14:schemeClr w14:val="tx1"/>
            </w14:solidFill>
          </w14:textFill>
        </w:rPr>
        <w:t xml:space="preserve">二、开标一览表</w:t>
      </w:r>
      <w:r/>
    </w:p>
    <w:p>
      <w:pPr>
        <w:jc w:val="both"/>
        <w:spacing w:after="0" w:line="479" w:lineRule="atLeast"/>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8"/>
          <w:szCs w:val="28"/>
          <w:highlight w:val="white"/>
          <w:lang w:eastAsia="zh-CN"/>
          <w14:textFill>
            <w14:solidFill>
              <w14:schemeClr w14:val="tx1"/>
            </w14:solidFill>
          </w14:textFill>
        </w:rPr>
        <w:t xml:space="preserve"> </w:t>
      </w:r>
      <w:r/>
    </w:p>
    <w:p>
      <w:pPr>
        <w:jc w:val="both"/>
        <w:spacing w:after="0" w:line="519" w:lineRule="atLeast"/>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项目名称：交通信号控制装备项目</w:t>
      </w:r>
      <w:r/>
    </w:p>
    <w:p>
      <w:pPr>
        <w:jc w:val="both"/>
        <w:spacing w:after="0" w:line="51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项目编号：JSZC-320300-ZHZC-G2025-0020 </w:t>
      </w:r>
      <w:r/>
    </w:p>
    <w:p>
      <w:pPr>
        <w:jc w:val="center"/>
        <w:spacing w:after="0"/>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                                                   货币单位：人民币元</w:t>
      </w:r>
      <w:r/>
    </w:p>
    <w:tbl>
      <w:tblPr>
        <w:tblStyle w:val="795"/>
        <w:tblW w:w="78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90"/>
        <w:gridCol w:w="1755"/>
        <w:gridCol w:w="2261"/>
      </w:tblGrid>
      <w:tr>
        <w:trPr>
          <w:jc w:val="center"/>
          <w:trHeight w:val="1163"/>
        </w:trPr>
        <w:tc>
          <w:tcPr>
            <w:tcMar>
              <w:left w:w="108" w:type="dxa"/>
              <w:top w:w="0" w:type="dxa"/>
              <w:right w:w="108" w:type="dxa"/>
              <w:bottom w:w="0" w:type="dxa"/>
            </w:tcMar>
            <w:tcW w:w="3790" w:type="dxa"/>
            <w:vAlign w:val="center"/>
            <w:textDirection w:val="lrTb"/>
            <w:noWrap/>
          </w:tcPr>
          <w:p>
            <w:pPr>
              <w:jc w:val="center"/>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采购包</w:t>
            </w:r>
            <w:r>
              <w:rPr>
                <w:rFonts w:hint="eastAsia" w:ascii="宋体" w:hAnsi="宋体" w:eastAsia="宋体" w:cs="宋体"/>
                <w:color w:val="000000" w:themeColor="text1"/>
                <w:sz w:val="24"/>
                <w:szCs w:val="24"/>
                <w:highlight w:val="white"/>
                <w14:textFill>
                  <w14:solidFill>
                    <w14:schemeClr w14:val="tx1"/>
                  </w14:solidFill>
                </w14:textFill>
              </w:rPr>
              <w:t xml:space="preserve">名称</w:t>
            </w:r>
            <w:r/>
          </w:p>
        </w:tc>
        <w:tc>
          <w:tcPr>
            <w:tcMar>
              <w:left w:w="108" w:type="dxa"/>
              <w:top w:w="0" w:type="dxa"/>
              <w:right w:w="108" w:type="dxa"/>
              <w:bottom w:w="0" w:type="dxa"/>
            </w:tcMar>
            <w:tcW w:w="1755" w:type="dxa"/>
            <w:vAlign w:val="center"/>
            <w:textDirection w:val="lrTb"/>
            <w:noWrap/>
          </w:tcPr>
          <w:p>
            <w:pPr>
              <w:jc w:val="center"/>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项目内容</w:t>
            </w:r>
            <w:r/>
          </w:p>
        </w:tc>
        <w:tc>
          <w:tcPr>
            <w:tcMar>
              <w:left w:w="108" w:type="dxa"/>
              <w:top w:w="0" w:type="dxa"/>
              <w:right w:w="108" w:type="dxa"/>
              <w:bottom w:w="0" w:type="dxa"/>
            </w:tcMar>
            <w:tcW w:w="2261" w:type="dxa"/>
            <w:vAlign w:val="center"/>
            <w:textDirection w:val="lrTb"/>
            <w:noWrap/>
          </w:tcPr>
          <w:p>
            <w:pPr>
              <w:ind w:firstLine="31"/>
              <w:jc w:val="center"/>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总价</w:t>
            </w:r>
            <w:r>
              <w:rPr>
                <w:rFonts w:hint="eastAsia" w:ascii="宋体" w:hAnsi="宋体" w:eastAsia="宋体" w:cs="宋体"/>
                <w:color w:val="000000" w:themeColor="text1"/>
                <w:sz w:val="24"/>
                <w:szCs w:val="24"/>
                <w:highlight w:val="white"/>
                <w14:textFill>
                  <w14:solidFill>
                    <w14:schemeClr w14:val="tx1"/>
                  </w14:solidFill>
                </w14:textFill>
              </w:rPr>
              <w:t xml:space="preserve">（小写）</w:t>
            </w:r>
            <w:r/>
          </w:p>
        </w:tc>
      </w:tr>
      <w:tr>
        <w:trPr>
          <w:jc w:val="center"/>
          <w:trHeight w:val="1214"/>
        </w:trPr>
        <w:tc>
          <w:tcPr>
            <w:tcMar>
              <w:left w:w="108" w:type="dxa"/>
              <w:top w:w="0" w:type="dxa"/>
              <w:right w:w="108" w:type="dxa"/>
              <w:bottom w:w="0" w:type="dxa"/>
            </w:tcMar>
            <w:tcW w:w="3790" w:type="dxa"/>
            <w:vAlign w:val="center"/>
            <w:textDirection w:val="lrTb"/>
            <w:noWrap/>
          </w:tcPr>
          <w:p>
            <w:pPr>
              <w:jc w:val="center"/>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交通信号控制装备项目</w:t>
            </w:r>
            <w:r/>
          </w:p>
        </w:tc>
        <w:tc>
          <w:tcPr>
            <w:tcMar>
              <w:left w:w="108" w:type="dxa"/>
              <w:top w:w="0" w:type="dxa"/>
              <w:right w:w="108" w:type="dxa"/>
              <w:bottom w:w="0" w:type="dxa"/>
            </w:tcMar>
            <w:tcW w:w="1755" w:type="dxa"/>
            <w:vAlign w:val="center"/>
            <w:textDirection w:val="lrTb"/>
            <w:noWrap/>
          </w:tcPr>
          <w:p>
            <w:pPr>
              <w:jc w:val="center"/>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详见投标文件</w:t>
            </w:r>
            <w:r/>
          </w:p>
        </w:tc>
        <w:tc>
          <w:tcPr>
            <w:tcMar>
              <w:left w:w="108" w:type="dxa"/>
              <w:top w:w="0" w:type="dxa"/>
              <w:right w:w="108" w:type="dxa"/>
              <w:bottom w:w="0" w:type="dxa"/>
            </w:tcMar>
            <w:tcW w:w="2261" w:type="dxa"/>
            <w:vAlign w:val="center"/>
            <w:textDirection w:val="lrTb"/>
            <w:noWrap/>
          </w:tcPr>
          <w:p>
            <w:pPr>
              <w:jc w:val="center"/>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r>
      <w:tr>
        <w:trPr>
          <w:jc w:val="center"/>
          <w:trHeight w:val="1047"/>
        </w:trPr>
        <w:tc>
          <w:tcPr>
            <w:tcMar>
              <w:left w:w="108" w:type="dxa"/>
              <w:top w:w="0" w:type="dxa"/>
              <w:right w:w="108" w:type="dxa"/>
              <w:bottom w:w="0" w:type="dxa"/>
            </w:tcMar>
            <w:tcW w:w="3790" w:type="dxa"/>
            <w:vAlign w:val="center"/>
            <w:textDirection w:val="lrTb"/>
            <w:noWrap/>
          </w:tcPr>
          <w:p>
            <w:pPr>
              <w:jc w:val="center"/>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white"/>
                <w:lang w:eastAsia="zh-CN"/>
                <w14:textFill>
                  <w14:solidFill>
                    <w14:schemeClr w14:val="tx1"/>
                  </w14:solidFill>
                </w14:textFill>
              </w:rPr>
              <w:t xml:space="preserve">总价</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（大写）：</w:t>
            </w:r>
            <w:r/>
          </w:p>
        </w:tc>
        <w:tc>
          <w:tcPr>
            <w:gridSpan w:val="2"/>
            <w:tcMar>
              <w:left w:w="108" w:type="dxa"/>
              <w:top w:w="0" w:type="dxa"/>
              <w:right w:w="108" w:type="dxa"/>
              <w:bottom w:w="0" w:type="dxa"/>
            </w:tcMar>
            <w:tcW w:w="4016" w:type="dxa"/>
            <w:vAlign w:val="center"/>
            <w:textDirection w:val="lrTb"/>
            <w:noWrap/>
          </w:tcPr>
          <w:p>
            <w:pPr>
              <w:jc w:val="center"/>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r>
            <w:r/>
          </w:p>
        </w:tc>
      </w:tr>
    </w:tbl>
    <w:p>
      <w:pPr>
        <w:pStyle w:val="1047"/>
        <w:ind w:firstLine="480"/>
        <w:spacing w:before="156" w:line="360" w:lineRule="auto"/>
        <w:rPr>
          <w:rFonts w:hint="eastAsia" w:ascii="宋体" w:hAnsi="宋体"/>
          <w:bCs/>
          <w:color w:val="000000" w:themeColor="text1"/>
          <w:sz w:val="24"/>
          <w:szCs w:val="24"/>
          <w:highlight w:val="whit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white"/>
          <w14:textFill>
            <w14:solidFill>
              <w14:schemeClr w14:val="tx1"/>
            </w14:solidFill>
          </w14:textFill>
        </w:rPr>
        <w:t xml:space="preserve"> </w:t>
      </w:r>
      <w:r>
        <w:rPr>
          <w:rFonts w:asciiTheme="minorEastAsia" w:hAnsiTheme="minorEastAsia" w:eastAsiaTheme="minorEastAsia"/>
          <w:color w:val="000000" w:themeColor="text1"/>
          <w:sz w:val="24"/>
          <w:szCs w:val="24"/>
          <w:highlight w:val="white"/>
          <w14:textFill>
            <w14:solidFill>
              <w14:schemeClr w14:val="tx1"/>
            </w14:solidFill>
          </w14:textFill>
        </w:rPr>
        <w:t xml:space="preserve">注：</w:t>
      </w:r>
      <w:r>
        <w:rPr>
          <w:rFonts w:asciiTheme="minorEastAsia" w:hAnsiTheme="minorEastAsia" w:eastAsiaTheme="minorEastAsia"/>
          <w:bCs/>
          <w:color w:val="000000" w:themeColor="text1"/>
          <w:sz w:val="24"/>
          <w:szCs w:val="24"/>
          <w:highlight w:val="white"/>
          <w14:textFill>
            <w14:solidFill>
              <w14:schemeClr w14:val="tx1"/>
            </w14:solidFill>
          </w14:textFill>
        </w:rPr>
        <w:t xml:space="preserve">报价包括产品价、税金、运费、设计、安装、调试、检验、保险等全部费用。</w:t>
      </w:r>
      <w:r>
        <w:rPr>
          <w:rFonts w:hint="eastAsia" w:asciiTheme="minorEastAsia" w:hAnsiTheme="minorEastAsia" w:eastAsiaTheme="minorEastAsia"/>
          <w:bCs/>
          <w:color w:val="000000" w:themeColor="text1"/>
          <w:sz w:val="24"/>
          <w:szCs w:val="24"/>
          <w:highlight w:val="white"/>
          <w14:textFill>
            <w14:solidFill>
              <w14:schemeClr w14:val="tx1"/>
            </w14:solidFill>
          </w14:textFill>
        </w:rPr>
        <w:t xml:space="preserve">采购人</w:t>
      </w:r>
      <w:r>
        <w:rPr>
          <w:rFonts w:asciiTheme="minorEastAsia" w:hAnsiTheme="minorEastAsia" w:eastAsiaTheme="minorEastAsia"/>
          <w:bCs/>
          <w:color w:val="000000" w:themeColor="text1"/>
          <w:sz w:val="24"/>
          <w:szCs w:val="24"/>
          <w:highlight w:val="white"/>
          <w14:textFill>
            <w14:solidFill>
              <w14:schemeClr w14:val="tx1"/>
            </w14:solidFill>
          </w14:textFill>
        </w:rPr>
        <w:t xml:space="preserve">不再支付报价以外的任何费用。</w:t>
      </w:r>
      <w:r/>
    </w:p>
    <w:p>
      <w:pPr>
        <w:jc w:val="both"/>
        <w:spacing w:after="0"/>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r>
      <w:r/>
    </w:p>
    <w:p>
      <w:pPr>
        <w:jc w:val="both"/>
        <w:spacing w:after="0"/>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  </w:t>
      </w:r>
      <w:r/>
    </w:p>
    <w:p>
      <w:pPr>
        <w:pStyle w:val="773"/>
        <w:ind w:left="0" w:right="1540" w:firstLine="1200"/>
        <w:rPr>
          <w:color w:val="000000" w:themeColor="text1"/>
          <w:sz w:val="24"/>
          <w:szCs w:val="24"/>
          <w:highlight w:val="white"/>
          <w14:textFill>
            <w14:solidFill>
              <w14:schemeClr w14:val="tx1"/>
            </w14:solidFill>
          </w14:textFill>
        </w:rP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投标人（盖单位电子签章）：</w:t>
      </w:r>
      <w:r/>
    </w:p>
    <w:p>
      <w:pPr>
        <w:ind w:firstLine="1134"/>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投标人法定代表人或其授权代表：（签字或盖章）</w:t>
      </w:r>
      <w:r/>
    </w:p>
    <w:p>
      <w:pPr>
        <w:pStyle w:val="773"/>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ind w:firstLine="1134"/>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日期： 年 月 日</w:t>
      </w:r>
      <w:r/>
    </w:p>
    <w:p>
      <w:pPr>
        <w:jc w:val="both"/>
        <w:spacing w:after="0" w:line="479" w:lineRule="atLeast"/>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8"/>
          <w:szCs w:val="28"/>
          <w:highlight w:val="white"/>
          <w:lang w:eastAsia="zh-CN"/>
          <w14:textFill>
            <w14:solidFill>
              <w14:schemeClr w14:val="tx1"/>
            </w14:solidFill>
          </w14:textFill>
        </w:rPr>
        <w:t xml:space="preserve"> </w:t>
      </w:r>
      <w:r/>
    </w:p>
    <w:p>
      <w:pPr>
        <w:jc w:val="both"/>
        <w:spacing w:after="0" w:line="479" w:lineRule="atLeast"/>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8"/>
          <w:szCs w:val="28"/>
          <w:highlight w:val="white"/>
          <w:lang w:eastAsia="zh-CN"/>
          <w14:textFill>
            <w14:solidFill>
              <w14:schemeClr w14:val="tx1"/>
            </w14:solidFill>
          </w14:textFill>
        </w:rPr>
        <w:t xml:space="preserve"> </w:t>
      </w:r>
      <w:r/>
    </w:p>
    <w:p>
      <w:pPr>
        <w:jc w:val="both"/>
        <w:spacing w:after="0" w:line="479" w:lineRule="atLeast"/>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8"/>
          <w:szCs w:val="28"/>
          <w:highlight w:val="white"/>
          <w:lang w:eastAsia="zh-CN"/>
          <w14:textFill>
            <w14:solidFill>
              <w14:schemeClr w14:val="tx1"/>
            </w14:solidFill>
          </w14:textFill>
        </w:rPr>
        <w:t xml:space="preserve"> </w:t>
      </w:r>
      <w:r/>
    </w:p>
    <w:p>
      <w:pPr>
        <w:pStyle w:val="773"/>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73"/>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73"/>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rPr>
          <w:rFonts w:hint="eastAsia" w:cs="宋体" w:asciiTheme="minorEastAsia" w:hAnsiTheme="minorEastAsia" w:eastAsiaTheme="minorEastAsia"/>
          <w:b/>
          <w:bCs/>
          <w:color w:val="000000" w:themeColor="text1"/>
          <w:sz w:val="28"/>
          <w:szCs w:val="28"/>
          <w:highlight w:val="white"/>
          <w14:textFill>
            <w14:solidFill>
              <w14:schemeClr w14:val="tx1"/>
            </w14:solidFill>
          </w14:textFill>
        </w:rPr>
      </w:pPr>
      <w:r>
        <w:rPr>
          <w:rFonts w:hint="eastAsia" w:cs="宋体" w:asciiTheme="minorEastAsia" w:hAnsiTheme="minorEastAsia" w:eastAsiaTheme="minorEastAsia"/>
          <w:b/>
          <w:bCs/>
          <w:color w:val="000000" w:themeColor="text1"/>
          <w:sz w:val="28"/>
          <w:szCs w:val="28"/>
          <w:highlight w:val="white"/>
          <w14:textFill>
            <w14:solidFill>
              <w14:schemeClr w14:val="tx1"/>
            </w14:solidFill>
          </w14:textFill>
        </w:rPr>
      </w:r>
      <w:r/>
    </w:p>
    <w:p>
      <w:pPr>
        <w:rPr>
          <w:rFonts w:hint="eastAsia" w:cs="宋体" w:asciiTheme="minorEastAsia" w:hAnsiTheme="minorEastAsia" w:eastAsiaTheme="minorEastAsia"/>
          <w:b/>
          <w:bCs/>
          <w:color w:val="000000" w:themeColor="text1"/>
          <w:sz w:val="28"/>
          <w:szCs w:val="28"/>
          <w:highlight w:val="white"/>
          <w14:textFill>
            <w14:solidFill>
              <w14:schemeClr w14:val="tx1"/>
            </w14:solidFill>
          </w14:textFill>
        </w:rPr>
      </w:pPr>
      <w:r>
        <w:rPr>
          <w:rFonts w:hint="eastAsia" w:cs="宋体" w:asciiTheme="minorEastAsia" w:hAnsiTheme="minorEastAsia" w:eastAsiaTheme="minorEastAsia"/>
          <w:b/>
          <w:bCs/>
          <w:color w:val="000000" w:themeColor="text1"/>
          <w:sz w:val="28"/>
          <w:szCs w:val="28"/>
          <w:highlight w:val="white"/>
          <w14:textFill>
            <w14:solidFill>
              <w14:schemeClr w14:val="tx1"/>
            </w14:solidFill>
          </w14:textFill>
        </w:rPr>
      </w:r>
      <w:r/>
    </w:p>
    <w:p>
      <w:pPr>
        <w:jc w:val="center"/>
        <w:spacing w:after="0" w:line="479" w:lineRule="atLeast"/>
        <w:rPr>
          <w:rFonts w:hint="eastAsia" w:cs="宋体" w:asciiTheme="minorEastAsia" w:hAnsiTheme="minorEastAsia" w:eastAsiaTheme="minorEastAsia"/>
          <w:b/>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themeColor="text1"/>
          <w:sz w:val="28"/>
          <w:szCs w:val="28"/>
          <w:highlight w:val="white"/>
          <w14:textFill>
            <w14:solidFill>
              <w14:schemeClr w14:val="tx1"/>
            </w14:solidFill>
          </w14:textFill>
        </w:rPr>
      </w:r>
      <w:r/>
    </w:p>
    <w:p>
      <w:pPr>
        <w:jc w:val="center"/>
        <w:spacing w:after="0" w:line="479" w:lineRule="atLeast"/>
        <w:rPr>
          <w:rFonts w:hint="eastAsia" w:ascii="宋体" w:hAnsi="宋体" w:eastAsia="宋体" w:cs="宋体"/>
          <w:b/>
          <w:bCs/>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themeColor="text1"/>
          <w:sz w:val="28"/>
          <w:szCs w:val="28"/>
          <w:highlight w:val="none"/>
          <w:lang w:eastAsia="zh-CN"/>
          <w14:textFill>
            <w14:solidFill>
              <w14:schemeClr w14:val="tx1"/>
            </w14:solidFill>
          </w14:textFill>
        </w:rPr>
      </w:r>
      <w:r>
        <w:rPr>
          <w:rFonts w:hint="eastAsia" w:cs="宋体" w:asciiTheme="minorEastAsia" w:hAnsiTheme="minorEastAsia" w:eastAsiaTheme="minorEastAsia"/>
          <w:b/>
          <w:bCs/>
          <w:color w:val="000000" w:themeColor="text1"/>
          <w:sz w:val="28"/>
          <w:szCs w:val="28"/>
          <w:highlight w:val="none"/>
          <w:lang w:eastAsia="zh-CN"/>
          <w14:textFill>
            <w14:solidFill>
              <w14:schemeClr w14:val="tx1"/>
            </w14:solidFill>
          </w14:textFill>
        </w:rPr>
      </w:r>
      <w:r/>
    </w:p>
    <w:p>
      <w:pPr>
        <w:jc w:val="center"/>
        <w:spacing w:after="0" w:line="479" w:lineRule="atLeast"/>
        <w:rPr>
          <w:rFonts w:hint="eastAsia" w:cs="宋体" w:asciiTheme="minorEastAsia" w:hAnsiTheme="minorEastAsia" w:eastAsiaTheme="minorEastAsia"/>
          <w:b/>
          <w:bCs/>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themeColor="text1"/>
          <w:sz w:val="28"/>
          <w:szCs w:val="28"/>
          <w:highlight w:val="white"/>
          <w:lang w:eastAsia="zh-CN"/>
          <w14:textFill>
            <w14:solidFill>
              <w14:schemeClr w14:val="tx1"/>
            </w14:solidFill>
          </w14:textFill>
        </w:rPr>
        <w:t xml:space="preserve">三、分项价格表</w:t>
      </w:r>
      <w:r/>
    </w:p>
    <w:p>
      <w:pPr>
        <w:jc w:val="both"/>
        <w:spacing w:after="0" w:line="479" w:lineRule="atLeast"/>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项目名称：交通信号控制装备项目</w:t>
      </w:r>
      <w:r/>
    </w:p>
    <w:p>
      <w:pPr>
        <w:jc w:val="both"/>
        <w:spacing w:after="0" w:line="240" w:lineRule="auto"/>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项目编号：JSZC-320300-ZHZC-G2025-0020       货币单位：人民币元</w:t>
      </w:r>
      <w:r/>
    </w:p>
    <w:tbl>
      <w:tblPr>
        <w:tblStyle w:val="761"/>
        <w:tblW w:w="5000" w:type="pct"/>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59"/>
        <w:gridCol w:w="337"/>
        <w:gridCol w:w="1094"/>
        <w:gridCol w:w="1752"/>
        <w:gridCol w:w="2820"/>
        <w:gridCol w:w="444"/>
        <w:gridCol w:w="590"/>
        <w:gridCol w:w="669"/>
        <w:gridCol w:w="611"/>
      </w:tblGrid>
      <w:tr>
        <w:trPr>
          <w:jc w:val="center"/>
          <w:trHeight w:val="1802"/>
        </w:trPr>
        <w:tc>
          <w:tcPr>
            <w:shd w:val="clear" w:color="auto" w:fill="c0c0c0"/>
            <w:tcMar>
              <w:left w:w="15" w:type="dxa"/>
              <w:top w:w="15" w:type="dxa"/>
              <w:right w:w="15" w:type="dxa"/>
              <w:bottom w:w="0" w:type="dxa"/>
            </w:tcMar>
            <w:tcW w:w="207" w:type="pct"/>
            <w:vAlign w:val="center"/>
            <w:textDirection w:val="lrTb"/>
            <w:noWrap/>
          </w:tcPr>
          <w:p>
            <w:pPr>
              <w:pStyle w:val="866"/>
              <w:ind w:firstLine="0"/>
              <w:jc w:val="center"/>
              <w:rPr>
                <w:rFonts w:hint="eastAsia" w:eastAsia="宋体"/>
                <w:color w:val="000000" w:themeColor="text1"/>
                <w:highlight w:val="white"/>
                <w14:textFill>
                  <w14:solidFill>
                    <w14:schemeClr w14:val="tx1"/>
                  </w14:solidFill>
                </w14:textFill>
              </w:rPr>
            </w:pPr>
            <w:r>
              <w:rPr>
                <w:rFonts w:eastAsia="宋体"/>
                <w:color w:val="000000" w:themeColor="text1"/>
                <w:highlight w:val="white"/>
                <w14:textFill>
                  <w14:solidFill>
                    <w14:schemeClr w14:val="tx1"/>
                  </w14:solidFill>
                </w14:textFill>
              </w:rPr>
              <w:t xml:space="preserve">序号</w:t>
            </w:r>
            <w:r/>
          </w:p>
        </w:tc>
        <w:tc>
          <w:tcPr>
            <w:shd w:val="clear" w:color="auto" w:fill="c0c0c0"/>
            <w:tcMar>
              <w:left w:w="15" w:type="dxa"/>
              <w:top w:w="15" w:type="dxa"/>
              <w:right w:w="15" w:type="dxa"/>
              <w:bottom w:w="0" w:type="dxa"/>
            </w:tcMar>
            <w:tcW w:w="194" w:type="pct"/>
            <w:vAlign w:val="center"/>
            <w:textDirection w:val="lrTb"/>
            <w:noWrap/>
          </w:tcPr>
          <w:p>
            <w:pPr>
              <w:pStyle w:val="866"/>
              <w:ind w:firstLine="0"/>
              <w:jc w:val="center"/>
              <w:rPr>
                <w:rFonts w:hint="eastAsia" w:eastAsia="宋体"/>
                <w:color w:val="000000" w:themeColor="text1"/>
                <w:highlight w:val="white"/>
                <w14:textFill>
                  <w14:solidFill>
                    <w14:schemeClr w14:val="tx1"/>
                  </w14:solidFill>
                </w14:textFill>
              </w:rPr>
            </w:pPr>
            <w:r>
              <w:rPr>
                <w:rFonts w:eastAsia="宋体"/>
                <w:color w:val="000000" w:themeColor="text1"/>
                <w:highlight w:val="white"/>
                <w14:textFill>
                  <w14:solidFill>
                    <w14:schemeClr w14:val="tx1"/>
                  </w14:solidFill>
                </w14:textFill>
              </w:rPr>
              <w:t xml:space="preserve">名称</w:t>
            </w:r>
            <w:r/>
          </w:p>
        </w:tc>
        <w:tc>
          <w:tcPr>
            <w:shd w:val="clear" w:color="auto" w:fill="c0c0c0"/>
            <w:tcMar>
              <w:left w:w="15" w:type="dxa"/>
              <w:top w:w="15" w:type="dxa"/>
              <w:right w:w="15" w:type="dxa"/>
              <w:bottom w:w="0" w:type="dxa"/>
            </w:tcMar>
            <w:tcW w:w="630" w:type="pct"/>
            <w:vAlign w:val="center"/>
            <w:textDirection w:val="lrTb"/>
            <w:noWrap/>
          </w:tcPr>
          <w:p>
            <w:pPr>
              <w:pStyle w:val="866"/>
              <w:ind w:firstLine="0"/>
              <w:jc w:val="center"/>
              <w:rPr>
                <w:rFonts w:hint="eastAsia" w:eastAsia="宋体"/>
                <w:color w:val="000000" w:themeColor="text1"/>
                <w:highlight w:val="white"/>
                <w14:textFill>
                  <w14:solidFill>
                    <w14:schemeClr w14:val="tx1"/>
                  </w14:solidFill>
                </w14:textFill>
              </w:rPr>
            </w:pPr>
            <w:r>
              <w:rPr>
                <w:rFonts w:eastAsia="宋体"/>
                <w:color w:val="000000" w:themeColor="text1"/>
                <w:highlight w:val="white"/>
                <w14:textFill>
                  <w14:solidFill>
                    <w14:schemeClr w14:val="tx1"/>
                  </w14:solidFill>
                </w14:textFill>
              </w:rPr>
              <w:t xml:space="preserve">品牌、规格</w:t>
            </w:r>
            <w:r>
              <w:rPr>
                <w:rFonts w:hint="eastAsia" w:eastAsia="宋体"/>
                <w:color w:val="000000" w:themeColor="text1"/>
                <w:highlight w:val="white"/>
                <w14:textFill>
                  <w14:solidFill>
                    <w14:schemeClr w14:val="tx1"/>
                  </w14:solidFill>
                </w14:textFill>
              </w:rPr>
              <w:t xml:space="preserve">、</w:t>
            </w:r>
            <w:r>
              <w:rPr>
                <w:rFonts w:eastAsia="宋体"/>
                <w:color w:val="000000" w:themeColor="text1"/>
                <w:highlight w:val="white"/>
                <w14:textFill>
                  <w14:solidFill>
                    <w14:schemeClr w14:val="tx1"/>
                  </w14:solidFill>
                </w14:textFill>
              </w:rPr>
              <w:t xml:space="preserve">型号</w:t>
            </w:r>
            <w:r/>
          </w:p>
        </w:tc>
        <w:tc>
          <w:tcPr>
            <w:shd w:val="clear" w:color="auto" w:fill="c0c0c0"/>
            <w:tcMar>
              <w:left w:w="15" w:type="dxa"/>
              <w:top w:w="15" w:type="dxa"/>
              <w:right w:w="15" w:type="dxa"/>
              <w:bottom w:w="0" w:type="dxa"/>
            </w:tcMar>
            <w:tcW w:w="1009" w:type="pct"/>
            <w:vAlign w:val="center"/>
            <w:textDirection w:val="lrTb"/>
            <w:noWrap/>
          </w:tcPr>
          <w:p>
            <w:pPr>
              <w:pStyle w:val="866"/>
              <w:ind w:firstLine="0"/>
              <w:jc w:val="center"/>
              <w:rPr>
                <w:rFonts w:hint="eastAsia" w:eastAsia="宋体"/>
                <w:color w:val="000000" w:themeColor="text1"/>
                <w:highlight w:val="white"/>
                <w14:textFill>
                  <w14:solidFill>
                    <w14:schemeClr w14:val="tx1"/>
                  </w14:solidFill>
                </w14:textFill>
              </w:rPr>
            </w:pPr>
            <w:r>
              <w:rPr>
                <w:rFonts w:eastAsia="宋体"/>
                <w:color w:val="000000" w:themeColor="text1"/>
                <w:highlight w:val="white"/>
                <w14:textFill>
                  <w14:solidFill>
                    <w14:schemeClr w14:val="tx1"/>
                  </w14:solidFill>
                </w14:textFill>
              </w:rPr>
              <w:t xml:space="preserve">产品制造企业名称（全称）</w:t>
            </w:r>
            <w:r/>
          </w:p>
        </w:tc>
        <w:tc>
          <w:tcPr>
            <w:shd w:val="clear" w:color="auto" w:fill="c0c0c0"/>
            <w:tcMar>
              <w:left w:w="15" w:type="dxa"/>
              <w:top w:w="15" w:type="dxa"/>
              <w:right w:w="15" w:type="dxa"/>
              <w:bottom w:w="0" w:type="dxa"/>
            </w:tcMar>
            <w:tcW w:w="1625" w:type="pct"/>
            <w:vAlign w:val="center"/>
            <w:textDirection w:val="lrTb"/>
            <w:noWrap/>
          </w:tcPr>
          <w:p>
            <w:pPr>
              <w:pStyle w:val="866"/>
              <w:ind w:firstLine="0"/>
              <w:jc w:val="center"/>
              <w:rPr>
                <w:rFonts w:hint="eastAsia" w:eastAsia="宋体"/>
                <w:color w:val="000000" w:themeColor="text1"/>
                <w:highlight w:val="white"/>
                <w14:textFill>
                  <w14:solidFill>
                    <w14:schemeClr w14:val="tx1"/>
                  </w14:solidFill>
                </w14:textFill>
              </w:rPr>
            </w:pPr>
            <w:r>
              <w:rPr>
                <w:rFonts w:eastAsia="宋体"/>
                <w:color w:val="000000" w:themeColor="text1"/>
                <w:highlight w:val="white"/>
                <w14:textFill>
                  <w14:solidFill>
                    <w14:schemeClr w14:val="tx1"/>
                  </w14:solidFill>
                </w14:textFill>
              </w:rPr>
              <w:t xml:space="preserve">产品制造企业的划分（</w:t>
            </w:r>
            <w:r>
              <w:rPr>
                <w:rFonts w:hint="eastAsia" w:eastAsia="宋体"/>
                <w:color w:val="000000" w:themeColor="text1"/>
                <w:highlight w:val="white"/>
                <w14:textFill>
                  <w14:solidFill>
                    <w14:schemeClr w14:val="tx1"/>
                  </w14:solidFill>
                </w14:textFill>
              </w:rPr>
              <w:t xml:space="preserve">注明：大型、中型、小型、微型、监狱企业、残疾人福利性单位</w:t>
            </w:r>
            <w:r>
              <w:rPr>
                <w:rFonts w:eastAsia="宋体"/>
                <w:color w:val="000000" w:themeColor="text1"/>
                <w:highlight w:val="white"/>
                <w14:textFill>
                  <w14:solidFill>
                    <w14:schemeClr w14:val="tx1"/>
                  </w14:solidFill>
                </w14:textFill>
              </w:rPr>
              <w:t xml:space="preserve">）</w:t>
            </w:r>
            <w:r/>
          </w:p>
        </w:tc>
        <w:tc>
          <w:tcPr>
            <w:shd w:val="clear" w:color="auto" w:fill="c0c0c0"/>
            <w:tcMar>
              <w:left w:w="15" w:type="dxa"/>
              <w:top w:w="15" w:type="dxa"/>
              <w:right w:w="15" w:type="dxa"/>
              <w:bottom w:w="0" w:type="dxa"/>
            </w:tcMar>
            <w:tcW w:w="256" w:type="pct"/>
            <w:vAlign w:val="center"/>
            <w:textDirection w:val="lrTb"/>
            <w:noWrap/>
          </w:tcPr>
          <w:p>
            <w:pPr>
              <w:pStyle w:val="866"/>
              <w:ind w:firstLine="0"/>
              <w:jc w:val="center"/>
              <w:rPr>
                <w:rFonts w:hint="eastAsia" w:eastAsia="宋体"/>
                <w:color w:val="000000" w:themeColor="text1"/>
                <w:highlight w:val="white"/>
                <w14:textFill>
                  <w14:solidFill>
                    <w14:schemeClr w14:val="tx1"/>
                  </w14:solidFill>
                </w14:textFill>
              </w:rPr>
            </w:pPr>
            <w:r>
              <w:rPr>
                <w:rFonts w:eastAsia="宋体"/>
                <w:color w:val="000000" w:themeColor="text1"/>
                <w:highlight w:val="white"/>
                <w14:textFill>
                  <w14:solidFill>
                    <w14:schemeClr w14:val="tx1"/>
                  </w14:solidFill>
                </w14:textFill>
              </w:rPr>
              <w:t xml:space="preserve">单位</w:t>
            </w:r>
            <w:r/>
          </w:p>
        </w:tc>
        <w:tc>
          <w:tcPr>
            <w:shd w:val="clear" w:color="auto" w:fill="c0c0c0"/>
            <w:tcMar>
              <w:left w:w="15" w:type="dxa"/>
              <w:top w:w="15" w:type="dxa"/>
              <w:right w:w="15" w:type="dxa"/>
              <w:bottom w:w="0" w:type="dxa"/>
            </w:tcMar>
            <w:tcW w:w="340" w:type="pct"/>
            <w:vAlign w:val="center"/>
            <w:textDirection w:val="lrTb"/>
            <w:noWrap/>
          </w:tcPr>
          <w:p>
            <w:pPr>
              <w:pStyle w:val="866"/>
              <w:ind w:firstLine="0"/>
              <w:jc w:val="center"/>
              <w:rPr>
                <w:rFonts w:hint="eastAsia" w:eastAsia="宋体"/>
                <w:color w:val="000000" w:themeColor="text1"/>
                <w:highlight w:val="white"/>
                <w14:textFill>
                  <w14:solidFill>
                    <w14:schemeClr w14:val="tx1"/>
                  </w14:solidFill>
                </w14:textFill>
              </w:rPr>
            </w:pPr>
            <w:r>
              <w:rPr>
                <w:rFonts w:eastAsia="宋体"/>
                <w:color w:val="000000" w:themeColor="text1"/>
                <w:highlight w:val="white"/>
                <w14:textFill>
                  <w14:solidFill>
                    <w14:schemeClr w14:val="tx1"/>
                  </w14:solidFill>
                </w14:textFill>
              </w:rPr>
              <w:t xml:space="preserve">数量</w:t>
            </w:r>
            <w:r/>
          </w:p>
        </w:tc>
        <w:tc>
          <w:tcPr>
            <w:shd w:val="clear" w:color="auto" w:fill="c0c0c0"/>
            <w:tcMar>
              <w:left w:w="15" w:type="dxa"/>
              <w:top w:w="15" w:type="dxa"/>
              <w:right w:w="15" w:type="dxa"/>
              <w:bottom w:w="0" w:type="dxa"/>
            </w:tcMar>
            <w:tcW w:w="386" w:type="pct"/>
            <w:vAlign w:val="center"/>
            <w:textDirection w:val="lrTb"/>
            <w:noWrap/>
          </w:tcPr>
          <w:p>
            <w:pPr>
              <w:pStyle w:val="866"/>
              <w:ind w:firstLine="0"/>
              <w:jc w:val="center"/>
              <w:rPr>
                <w:rFonts w:hint="eastAsia" w:eastAsia="宋体"/>
                <w:color w:val="000000" w:themeColor="text1"/>
                <w:highlight w:val="white"/>
                <w14:textFill>
                  <w14:solidFill>
                    <w14:schemeClr w14:val="tx1"/>
                  </w14:solidFill>
                </w14:textFill>
              </w:rPr>
            </w:pPr>
            <w:r>
              <w:rPr>
                <w:rFonts w:eastAsia="宋体"/>
                <w:color w:val="000000" w:themeColor="text1"/>
                <w:highlight w:val="white"/>
                <w14:textFill>
                  <w14:solidFill>
                    <w14:schemeClr w14:val="tx1"/>
                  </w14:solidFill>
                </w14:textFill>
              </w:rPr>
              <w:t xml:space="preserve">单价</w:t>
            </w:r>
            <w:r/>
          </w:p>
        </w:tc>
        <w:tc>
          <w:tcPr>
            <w:shd w:val="clear" w:color="auto" w:fill="c0c0c0"/>
            <w:tcMar>
              <w:left w:w="15" w:type="dxa"/>
              <w:top w:w="15" w:type="dxa"/>
              <w:right w:w="15" w:type="dxa"/>
              <w:bottom w:w="0" w:type="dxa"/>
            </w:tcMar>
            <w:tcW w:w="352" w:type="pct"/>
            <w:vAlign w:val="center"/>
            <w:textDirection w:val="lrTb"/>
            <w:noWrap/>
          </w:tcPr>
          <w:p>
            <w:pPr>
              <w:pStyle w:val="866"/>
              <w:ind w:firstLine="0"/>
              <w:jc w:val="center"/>
              <w:rPr>
                <w:rFonts w:hint="eastAsia" w:eastAsia="宋体"/>
                <w:color w:val="000000" w:themeColor="text1"/>
                <w:highlight w:val="white"/>
                <w14:textFill>
                  <w14:solidFill>
                    <w14:schemeClr w14:val="tx1"/>
                  </w14:solidFill>
                </w14:textFill>
              </w:rPr>
            </w:pPr>
            <w:r>
              <w:rPr>
                <w:rFonts w:eastAsia="宋体"/>
                <w:color w:val="000000" w:themeColor="text1"/>
                <w:highlight w:val="white"/>
                <w14:textFill>
                  <w14:solidFill>
                    <w14:schemeClr w14:val="tx1"/>
                  </w14:solidFill>
                </w14:textFill>
              </w:rPr>
              <w:t xml:space="preserve">总价</w:t>
            </w:r>
            <w:r/>
          </w:p>
        </w:tc>
      </w:tr>
      <w:tr>
        <w:trPr>
          <w:jc w:val="center"/>
          <w:trHeight w:val="283"/>
        </w:trPr>
        <w:tc>
          <w:tcPr>
            <w:tcMar>
              <w:left w:w="15" w:type="dxa"/>
              <w:top w:w="15" w:type="dxa"/>
              <w:right w:w="15" w:type="dxa"/>
              <w:bottom w:w="0" w:type="dxa"/>
            </w:tcMar>
            <w:tcW w:w="207" w:type="pct"/>
            <w:vAlign w:val="center"/>
            <w:textDirection w:val="lrTb"/>
            <w:noWrap/>
          </w:tcPr>
          <w:p>
            <w:pPr>
              <w:pStyle w:val="866"/>
              <w:ind w:firstLine="0"/>
              <w:jc w:val="center"/>
              <w:rPr>
                <w:rFonts w:hint="eastAsia" w:eastAsia="宋体"/>
                <w:color w:val="000000" w:themeColor="text1"/>
                <w:highlight w:val="white"/>
                <w14:textFill>
                  <w14:solidFill>
                    <w14:schemeClr w14:val="tx1"/>
                  </w14:solidFill>
                </w14:textFill>
              </w:rPr>
            </w:pPr>
            <w:r>
              <w:rPr>
                <w:rFonts w:eastAsia="宋体"/>
                <w:color w:val="000000" w:themeColor="text1"/>
                <w:highlight w:val="white"/>
                <w14:textFill>
                  <w14:solidFill>
                    <w14:schemeClr w14:val="tx1"/>
                  </w14:solidFill>
                </w14:textFill>
              </w:rPr>
              <w:t xml:space="preserve">1</w:t>
            </w:r>
            <w:r/>
          </w:p>
        </w:tc>
        <w:tc>
          <w:tcPr>
            <w:tcMar>
              <w:left w:w="15" w:type="dxa"/>
              <w:top w:w="15" w:type="dxa"/>
              <w:right w:w="15" w:type="dxa"/>
              <w:bottom w:w="0" w:type="dxa"/>
            </w:tcMar>
            <w:tcW w:w="194" w:type="pct"/>
            <w:vAlign w:val="bottom"/>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c>
          <w:tcPr>
            <w:tcMar>
              <w:left w:w="15" w:type="dxa"/>
              <w:top w:w="15" w:type="dxa"/>
              <w:right w:w="15" w:type="dxa"/>
              <w:bottom w:w="0" w:type="dxa"/>
            </w:tcMar>
            <w:tcW w:w="630" w:type="pct"/>
            <w:vAlign w:val="bottom"/>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c>
          <w:tcPr>
            <w:tcMar>
              <w:left w:w="15" w:type="dxa"/>
              <w:top w:w="15" w:type="dxa"/>
              <w:right w:w="15" w:type="dxa"/>
              <w:bottom w:w="0" w:type="dxa"/>
            </w:tcMar>
            <w:tcW w:w="1009" w:type="pct"/>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c>
          <w:tcPr>
            <w:tcMar>
              <w:left w:w="15" w:type="dxa"/>
              <w:top w:w="15" w:type="dxa"/>
              <w:right w:w="15" w:type="dxa"/>
              <w:bottom w:w="0" w:type="dxa"/>
            </w:tcMar>
            <w:tcW w:w="1625" w:type="pct"/>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c>
          <w:tcPr>
            <w:tcMar>
              <w:left w:w="15" w:type="dxa"/>
              <w:top w:w="15" w:type="dxa"/>
              <w:right w:w="15" w:type="dxa"/>
              <w:bottom w:w="0" w:type="dxa"/>
            </w:tcMar>
            <w:tcW w:w="256" w:type="pct"/>
            <w:vAlign w:val="bottom"/>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c>
          <w:tcPr>
            <w:tcMar>
              <w:left w:w="15" w:type="dxa"/>
              <w:top w:w="15" w:type="dxa"/>
              <w:right w:w="15" w:type="dxa"/>
              <w:bottom w:w="0" w:type="dxa"/>
            </w:tcMar>
            <w:tcW w:w="340" w:type="pct"/>
            <w:vAlign w:val="bottom"/>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c>
          <w:tcPr>
            <w:tcMar>
              <w:left w:w="15" w:type="dxa"/>
              <w:top w:w="15" w:type="dxa"/>
              <w:right w:w="15" w:type="dxa"/>
              <w:bottom w:w="0" w:type="dxa"/>
            </w:tcMar>
            <w:tcW w:w="386" w:type="pct"/>
            <w:vAlign w:val="bottom"/>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c>
          <w:tcPr>
            <w:tcMar>
              <w:left w:w="15" w:type="dxa"/>
              <w:top w:w="15" w:type="dxa"/>
              <w:right w:w="15" w:type="dxa"/>
              <w:bottom w:w="0" w:type="dxa"/>
            </w:tcMar>
            <w:tcW w:w="352" w:type="pct"/>
            <w:vAlign w:val="bottom"/>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r>
      <w:tr>
        <w:trPr>
          <w:jc w:val="center"/>
          <w:trHeight w:val="283"/>
        </w:trPr>
        <w:tc>
          <w:tcPr>
            <w:tcMar>
              <w:left w:w="15" w:type="dxa"/>
              <w:top w:w="15" w:type="dxa"/>
              <w:right w:w="15" w:type="dxa"/>
              <w:bottom w:w="0" w:type="dxa"/>
            </w:tcMar>
            <w:tcW w:w="207" w:type="pct"/>
            <w:vAlign w:val="center"/>
            <w:textDirection w:val="lrTb"/>
            <w:noWrap/>
          </w:tcPr>
          <w:p>
            <w:pPr>
              <w:pStyle w:val="866"/>
              <w:ind w:firstLine="0"/>
              <w:jc w:val="center"/>
              <w:rPr>
                <w:rFonts w:hint="eastAsia" w:eastAsia="宋体"/>
                <w:color w:val="000000" w:themeColor="text1"/>
                <w:highlight w:val="white"/>
                <w14:textFill>
                  <w14:solidFill>
                    <w14:schemeClr w14:val="tx1"/>
                  </w14:solidFill>
                </w14:textFill>
              </w:rPr>
            </w:pPr>
            <w:r>
              <w:rPr>
                <w:rFonts w:eastAsia="宋体"/>
                <w:color w:val="000000" w:themeColor="text1"/>
                <w:highlight w:val="white"/>
                <w14:textFill>
                  <w14:solidFill>
                    <w14:schemeClr w14:val="tx1"/>
                  </w14:solidFill>
                </w14:textFill>
              </w:rPr>
              <w:t xml:space="preserve">2</w:t>
            </w:r>
            <w:r/>
          </w:p>
        </w:tc>
        <w:tc>
          <w:tcPr>
            <w:tcMar>
              <w:left w:w="15" w:type="dxa"/>
              <w:top w:w="15" w:type="dxa"/>
              <w:right w:w="15" w:type="dxa"/>
              <w:bottom w:w="0" w:type="dxa"/>
            </w:tcMar>
            <w:tcW w:w="194" w:type="pct"/>
            <w:vAlign w:val="bottom"/>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c>
          <w:tcPr>
            <w:tcMar>
              <w:left w:w="15" w:type="dxa"/>
              <w:top w:w="15" w:type="dxa"/>
              <w:right w:w="15" w:type="dxa"/>
              <w:bottom w:w="0" w:type="dxa"/>
            </w:tcMar>
            <w:tcW w:w="630" w:type="pct"/>
            <w:vAlign w:val="bottom"/>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c>
          <w:tcPr>
            <w:tcMar>
              <w:left w:w="15" w:type="dxa"/>
              <w:top w:w="15" w:type="dxa"/>
              <w:right w:w="15" w:type="dxa"/>
              <w:bottom w:w="0" w:type="dxa"/>
            </w:tcMar>
            <w:tcW w:w="1009" w:type="pct"/>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c>
          <w:tcPr>
            <w:tcMar>
              <w:left w:w="15" w:type="dxa"/>
              <w:top w:w="15" w:type="dxa"/>
              <w:right w:w="15" w:type="dxa"/>
              <w:bottom w:w="0" w:type="dxa"/>
            </w:tcMar>
            <w:tcW w:w="1625" w:type="pct"/>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c>
          <w:tcPr>
            <w:tcMar>
              <w:left w:w="15" w:type="dxa"/>
              <w:top w:w="15" w:type="dxa"/>
              <w:right w:w="15" w:type="dxa"/>
              <w:bottom w:w="0" w:type="dxa"/>
            </w:tcMar>
            <w:tcW w:w="256" w:type="pct"/>
            <w:vAlign w:val="bottom"/>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c>
          <w:tcPr>
            <w:tcMar>
              <w:left w:w="15" w:type="dxa"/>
              <w:top w:w="15" w:type="dxa"/>
              <w:right w:w="15" w:type="dxa"/>
              <w:bottom w:w="0" w:type="dxa"/>
            </w:tcMar>
            <w:tcW w:w="340" w:type="pct"/>
            <w:vAlign w:val="bottom"/>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c>
          <w:tcPr>
            <w:tcMar>
              <w:left w:w="15" w:type="dxa"/>
              <w:top w:w="15" w:type="dxa"/>
              <w:right w:w="15" w:type="dxa"/>
              <w:bottom w:w="0" w:type="dxa"/>
            </w:tcMar>
            <w:tcW w:w="386" w:type="pct"/>
            <w:vAlign w:val="bottom"/>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c>
          <w:tcPr>
            <w:tcMar>
              <w:left w:w="15" w:type="dxa"/>
              <w:top w:w="15" w:type="dxa"/>
              <w:right w:w="15" w:type="dxa"/>
              <w:bottom w:w="0" w:type="dxa"/>
            </w:tcMar>
            <w:tcW w:w="352" w:type="pct"/>
            <w:vAlign w:val="bottom"/>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r>
      <w:tr>
        <w:trPr>
          <w:jc w:val="center"/>
          <w:trHeight w:val="283"/>
        </w:trPr>
        <w:tc>
          <w:tcPr>
            <w:tcMar>
              <w:left w:w="15" w:type="dxa"/>
              <w:top w:w="15" w:type="dxa"/>
              <w:right w:w="15" w:type="dxa"/>
              <w:bottom w:w="0" w:type="dxa"/>
            </w:tcMar>
            <w:tcW w:w="207" w:type="pct"/>
            <w:vAlign w:val="center"/>
            <w:textDirection w:val="lrTb"/>
            <w:noWrap/>
          </w:tcPr>
          <w:p>
            <w:pPr>
              <w:pStyle w:val="866"/>
              <w:ind w:firstLine="0"/>
              <w:jc w:val="center"/>
              <w:rPr>
                <w:rFonts w:hint="eastAsia" w:eastAsia="宋体"/>
                <w:color w:val="000000" w:themeColor="text1"/>
                <w:highlight w:val="white"/>
                <w14:textFill>
                  <w14:solidFill>
                    <w14:schemeClr w14:val="tx1"/>
                  </w14:solidFill>
                </w14:textFill>
              </w:rPr>
            </w:pPr>
            <w:r>
              <w:rPr>
                <w:rFonts w:eastAsia="宋体"/>
                <w:color w:val="000000" w:themeColor="text1"/>
                <w:highlight w:val="white"/>
                <w14:textFill>
                  <w14:solidFill>
                    <w14:schemeClr w14:val="tx1"/>
                  </w14:solidFill>
                </w14:textFill>
              </w:rPr>
              <w:t xml:space="preserve">…</w:t>
            </w:r>
            <w:r/>
          </w:p>
        </w:tc>
        <w:tc>
          <w:tcPr>
            <w:tcMar>
              <w:left w:w="15" w:type="dxa"/>
              <w:top w:w="15" w:type="dxa"/>
              <w:right w:w="15" w:type="dxa"/>
              <w:bottom w:w="0" w:type="dxa"/>
            </w:tcMar>
            <w:tcW w:w="194" w:type="pct"/>
            <w:vAlign w:val="bottom"/>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c>
          <w:tcPr>
            <w:tcMar>
              <w:left w:w="15" w:type="dxa"/>
              <w:top w:w="15" w:type="dxa"/>
              <w:right w:w="15" w:type="dxa"/>
              <w:bottom w:w="0" w:type="dxa"/>
            </w:tcMar>
            <w:tcW w:w="630" w:type="pct"/>
            <w:vAlign w:val="bottom"/>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c>
          <w:tcPr>
            <w:tcMar>
              <w:left w:w="15" w:type="dxa"/>
              <w:top w:w="15" w:type="dxa"/>
              <w:right w:w="15" w:type="dxa"/>
              <w:bottom w:w="0" w:type="dxa"/>
            </w:tcMar>
            <w:tcW w:w="1009" w:type="pct"/>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c>
          <w:tcPr>
            <w:tcMar>
              <w:left w:w="15" w:type="dxa"/>
              <w:top w:w="15" w:type="dxa"/>
              <w:right w:w="15" w:type="dxa"/>
              <w:bottom w:w="0" w:type="dxa"/>
            </w:tcMar>
            <w:tcW w:w="1625" w:type="pct"/>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c>
          <w:tcPr>
            <w:tcMar>
              <w:left w:w="15" w:type="dxa"/>
              <w:top w:w="15" w:type="dxa"/>
              <w:right w:w="15" w:type="dxa"/>
              <w:bottom w:w="0" w:type="dxa"/>
            </w:tcMar>
            <w:tcW w:w="256" w:type="pct"/>
            <w:vAlign w:val="bottom"/>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c>
          <w:tcPr>
            <w:tcMar>
              <w:left w:w="15" w:type="dxa"/>
              <w:top w:w="15" w:type="dxa"/>
              <w:right w:w="15" w:type="dxa"/>
              <w:bottom w:w="0" w:type="dxa"/>
            </w:tcMar>
            <w:tcW w:w="340" w:type="pct"/>
            <w:vAlign w:val="bottom"/>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c>
          <w:tcPr>
            <w:tcMar>
              <w:left w:w="15" w:type="dxa"/>
              <w:top w:w="15" w:type="dxa"/>
              <w:right w:w="15" w:type="dxa"/>
              <w:bottom w:w="0" w:type="dxa"/>
            </w:tcMar>
            <w:tcW w:w="386" w:type="pct"/>
            <w:vAlign w:val="bottom"/>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c>
          <w:tcPr>
            <w:tcMar>
              <w:left w:w="15" w:type="dxa"/>
              <w:top w:w="15" w:type="dxa"/>
              <w:right w:w="15" w:type="dxa"/>
              <w:bottom w:w="0" w:type="dxa"/>
            </w:tcMar>
            <w:tcW w:w="352" w:type="pct"/>
            <w:vAlign w:val="bottom"/>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r>
      <w:tr>
        <w:trPr>
          <w:jc w:val="center"/>
          <w:trHeight w:val="726"/>
        </w:trPr>
        <w:tc>
          <w:tcPr>
            <w:gridSpan w:val="4"/>
            <w:tcMar>
              <w:left w:w="15" w:type="dxa"/>
              <w:top w:w="15" w:type="dxa"/>
              <w:right w:w="15" w:type="dxa"/>
              <w:bottom w:w="0" w:type="dxa"/>
            </w:tcMar>
            <w:tcW w:w="2041" w:type="pct"/>
            <w:vAlign w:val="bottom"/>
            <w:textDirection w:val="lrTb"/>
            <w:noWrap/>
          </w:tcPr>
          <w:p>
            <w:pPr>
              <w:jc w:val="center"/>
              <w:rPr>
                <w:color w:val="000000" w:themeColor="text1"/>
                <w:highlight w:val="white"/>
                <w14:textFill>
                  <w14:solidFill>
                    <w14:schemeClr w14:val="tx1"/>
                  </w14:solidFill>
                </w14:textFill>
              </w:rPr>
            </w:pPr>
            <w:r>
              <w:rPr>
                <w:rFonts w:hint="eastAsia" w:ascii="仿宋" w:hAnsi="仿宋" w:eastAsia="仿宋"/>
                <w:color w:val="000000" w:themeColor="text1"/>
                <w:sz w:val="24"/>
                <w:highlight w:val="white"/>
                <w:lang w:eastAsia="zh-CN"/>
                <w14:textFill>
                  <w14:solidFill>
                    <w14:schemeClr w14:val="tx1"/>
                  </w14:solidFill>
                </w14:textFill>
              </w:rPr>
              <w:t xml:space="preserve">总价合计（即《开标一览表》中的“总价”）</w:t>
            </w:r>
            <w:r/>
          </w:p>
        </w:tc>
        <w:tc>
          <w:tcPr>
            <w:gridSpan w:val="5"/>
            <w:tcMar>
              <w:left w:w="15" w:type="dxa"/>
              <w:top w:w="15" w:type="dxa"/>
              <w:right w:w="15" w:type="dxa"/>
              <w:bottom w:w="0" w:type="dxa"/>
            </w:tcMar>
            <w:tcW w:w="2959" w:type="pct"/>
            <w:vAlign w:val="bottom"/>
            <w:textDirection w:val="lrTb"/>
            <w:noWrap/>
          </w:tcPr>
          <w:p>
            <w:pPr>
              <w:pStyle w:val="866"/>
              <w:jc w:val="center"/>
              <w:rPr>
                <w:rFonts w:hint="eastAsia" w:eastAsia="宋体"/>
                <w:color w:val="000000" w:themeColor="text1"/>
                <w:highlight w:val="white"/>
                <w14:textFill>
                  <w14:solidFill>
                    <w14:schemeClr w14:val="tx1"/>
                  </w14:solidFill>
                </w14:textFill>
              </w:rPr>
            </w:pPr>
            <w:r>
              <w:rPr>
                <w:rFonts w:hint="eastAsia" w:eastAsia="宋体"/>
                <w:color w:val="000000" w:themeColor="text1"/>
                <w:highlight w:val="white"/>
                <w14:textFill>
                  <w14:solidFill>
                    <w14:schemeClr w14:val="tx1"/>
                  </w14:solidFill>
                </w14:textFill>
              </w:rPr>
            </w:r>
            <w:r/>
          </w:p>
        </w:tc>
      </w:tr>
    </w:tbl>
    <w:p>
      <w:pPr>
        <w:jc w:val="right"/>
        <w:spacing w:after="0" w:line="240" w:lineRule="auto"/>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14:textFill>
            <w14:solidFill>
              <w14:schemeClr w14:val="tx1"/>
            </w14:solidFill>
          </w14:textFill>
        </w:rPr>
      </w:r>
      <w:r/>
    </w:p>
    <w:p>
      <w:pPr>
        <w:pStyle w:val="866"/>
        <w:ind w:firstLine="4080"/>
        <w:spacing w:line="300" w:lineRule="auto"/>
        <w:rPr>
          <w:rFonts w:hint="eastAsia" w:eastAsia="宋体" w:cs="宋体"/>
          <w:color w:val="000000" w:themeColor="text1"/>
          <w:highlight w:val="white"/>
          <w:u w:val="single"/>
          <w14:textFill>
            <w14:solidFill>
              <w14:schemeClr w14:val="tx1"/>
            </w14:solidFill>
          </w14:textFill>
        </w:rPr>
      </w:pPr>
      <w:r>
        <w:rPr>
          <w:rFonts w:hint="eastAsia" w:cs="宋体" w:asciiTheme="minorEastAsia" w:hAnsiTheme="minorEastAsia" w:eastAsiaTheme="minorEastAsia"/>
          <w:color w:val="000000" w:themeColor="text1"/>
          <w:highlight w:val="white"/>
          <w14:textFill>
            <w14:solidFill>
              <w14:schemeClr w14:val="tx1"/>
            </w14:solidFill>
          </w14:textFill>
        </w:rPr>
        <w:t xml:space="preserve">投标人（盖单位电子签章）：</w:t>
      </w:r>
      <w:r/>
    </w:p>
    <w:p>
      <w:pPr>
        <w:pStyle w:val="866"/>
        <w:ind w:firstLine="3120"/>
        <w:spacing w:line="300" w:lineRule="auto"/>
        <w:rPr>
          <w:rFonts w:hint="eastAsia" w:eastAsia="宋体"/>
          <w:color w:val="000000" w:themeColor="text1"/>
          <w:highlight w:val="white"/>
          <w14:textFill>
            <w14:solidFill>
              <w14:schemeClr w14:val="tx1"/>
            </w14:solidFill>
          </w14:textFill>
        </w:rPr>
      </w:pPr>
      <w:r>
        <w:rPr>
          <w:rFonts w:asciiTheme="minorEastAsia" w:hAnsiTheme="minorEastAsia" w:eastAsiaTheme="minorEastAsia"/>
          <w:color w:val="000000" w:themeColor="text1"/>
          <w:highlight w:val="white"/>
          <w14:textFill>
            <w14:solidFill>
              <w14:schemeClr w14:val="tx1"/>
            </w14:solidFill>
          </w14:textFill>
        </w:rPr>
        <w:t xml:space="preserve">法定代表人或授权代表（签字或盖章）：</w:t>
      </w:r>
      <w:r/>
    </w:p>
    <w:p>
      <w:pPr>
        <w:pStyle w:val="866"/>
        <w:ind w:firstLine="4843"/>
        <w:rPr>
          <w:rFonts w:hint="eastAsia" w:eastAsia="宋体" w:cs="宋体"/>
          <w:color w:val="000000" w:themeColor="text1"/>
          <w:highlight w:val="white"/>
          <w14:textFill>
            <w14:solidFill>
              <w14:schemeClr w14:val="tx1"/>
            </w14:solidFill>
          </w14:textFill>
        </w:rPr>
      </w:pPr>
      <w:r>
        <w:rPr>
          <w:rFonts w:asciiTheme="minorEastAsia" w:hAnsiTheme="minorEastAsia" w:eastAsiaTheme="minorEastAsia"/>
          <w:color w:val="000000" w:themeColor="text1"/>
          <w:highlight w:val="white"/>
          <w14:textFill>
            <w14:solidFill>
              <w14:schemeClr w14:val="tx1"/>
            </w14:solidFill>
          </w14:textFill>
        </w:rPr>
        <w:t xml:space="preserve">日期：   年  月  日</w:t>
      </w:r>
      <w:r/>
    </w:p>
    <w:p>
      <w:pPr>
        <w:spacing w:after="0"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说明：</w:t>
      </w:r>
      <w:r/>
    </w:p>
    <w:p>
      <w:pPr>
        <w:spacing w:after="0" w:line="36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spacing w:after="0" w:line="36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2.享受政府采购支持政策的残疾人福利性单位应满足的条件以《关于促进残疾人就业政府采购政策的通知》（财库〔2017〕141号）的规定为准。</w:t>
      </w:r>
      <w:r/>
    </w:p>
    <w:p>
      <w:pPr>
        <w:spacing w:after="0" w:line="36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3．投标人为“小型”或“微型”或“监狱企业”、“残疾人福利性单位”的，须算出“小型和微型和监狱企业和残疾人福利性单位” 总价合计”。</w:t>
      </w:r>
      <w:r/>
    </w:p>
    <w:p>
      <w:pPr>
        <w:spacing w:after="0" w:line="36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4.根据财政部国库司的答复,小微企业提供的货物中包含大、中型企业产品的，不享受优惠待遇。</w:t>
      </w:r>
      <w:r/>
    </w:p>
    <w:p>
      <w:pPr>
        <w:jc w:val="both"/>
        <w:spacing w:line="36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注：1.如果按单价计算的结果与总价不一致，以总价为准。</w:t>
      </w:r>
      <w:r/>
    </w:p>
    <w:p>
      <w:pPr>
        <w:ind w:firstLine="480"/>
        <w:jc w:val="both"/>
        <w:spacing w:line="36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2.如果不提供详细分项报价将视为没有实质性响应招标文件。</w:t>
      </w:r>
      <w:r/>
    </w:p>
    <w:p>
      <w:pPr>
        <w:ind w:firstLine="480"/>
        <w:jc w:val="both"/>
        <w:spacing w:line="360" w:lineRule="exact"/>
        <w:rPr>
          <w:rFonts w:hint="eastAsia" w:cs="宋体" w:asciiTheme="minorEastAsia" w:hAnsiTheme="minorEastAsia" w:eastAsiaTheme="minorEastAsia"/>
          <w:color w:val="000000" w:themeColor="text1"/>
          <w:sz w:val="24"/>
          <w:szCs w:val="24"/>
          <w:highlight w:val="white"/>
          <w14:textFill>
            <w14:solidFill>
              <w14:schemeClr w14:val="tx1"/>
            </w14:solidFill>
          </w14:textFill>
        </w:rP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3.供应商对以上数据的真实性负责。</w:t>
      </w:r>
      <w:r/>
    </w:p>
    <w:p>
      <w:pPr>
        <w:spacing w:line="360" w:lineRule="exact"/>
        <w:rPr>
          <w:rFonts w:hint="eastAsia" w:ascii="宋体" w:hAnsi="宋体" w:eastAsia="宋体" w:cs="宋体"/>
          <w:b/>
          <w:bCs/>
          <w:i/>
          <w:iCs/>
          <w:color w:val="000000" w:themeColor="text1"/>
          <w:sz w:val="24"/>
          <w:szCs w:val="24"/>
          <w:highlight w:val="white"/>
          <w14:textFill>
            <w14:solidFill>
              <w14:schemeClr w14:val="tx1"/>
            </w14:solidFill>
          </w14:textFill>
        </w:rPr>
      </w:pPr>
      <w:r>
        <w:rPr>
          <w:rFonts w:hint="eastAsia" w:cs="宋体" w:asciiTheme="minorEastAsia" w:hAnsiTheme="minorEastAsia" w:eastAsiaTheme="minorEastAsia"/>
          <w:b/>
          <w:bCs/>
          <w:i/>
          <w:iCs/>
          <w:color w:val="000000" w:themeColor="text1"/>
          <w:sz w:val="24"/>
          <w:szCs w:val="24"/>
          <w:highlight w:val="white"/>
          <w:lang w:eastAsia="zh-CN"/>
          <w14:textFill>
            <w14:solidFill>
              <w14:schemeClr w14:val="tx1"/>
            </w14:solidFill>
          </w14:textFill>
        </w:rPr>
        <w:t xml:space="preserve">江苏中瀚工程项目管理咨询有限公司有权将以上内容进行公示。</w:t>
      </w:r>
      <w:r/>
    </w:p>
    <w:p>
      <w:pPr>
        <w:jc w:val="center"/>
        <w:spacing w:after="0" w:line="479" w:lineRule="atLeast"/>
        <w:rPr>
          <w:rFonts w:hint="eastAsia" w:cs="宋体" w:asciiTheme="minorEastAsia" w:hAnsiTheme="minorEastAsia" w:eastAsiaTheme="minorEastAsia"/>
          <w:b/>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themeColor="text1"/>
          <w:sz w:val="28"/>
          <w:szCs w:val="28"/>
          <w:highlight w:val="white"/>
          <w14:textFill>
            <w14:solidFill>
              <w14:schemeClr w14:val="tx1"/>
            </w14:solidFill>
          </w14:textFill>
        </w:rPr>
      </w:r>
      <w:r/>
    </w:p>
    <w:p>
      <w:pPr>
        <w:jc w:val="center"/>
        <w:spacing w:after="0" w:line="479" w:lineRule="atLeast"/>
        <w:rPr>
          <w:rFonts w:hint="eastAsia" w:ascii="宋体" w:hAnsi="宋体" w:eastAsia="宋体" w:cs="宋体"/>
          <w:b/>
          <w:bCs/>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themeColor="text1"/>
          <w:sz w:val="28"/>
          <w:szCs w:val="28"/>
          <w:highlight w:val="none"/>
          <w:lang w:eastAsia="zh-CN"/>
          <w14:textFill>
            <w14:solidFill>
              <w14:schemeClr w14:val="tx1"/>
            </w14:solidFill>
          </w14:textFill>
        </w:rPr>
      </w:r>
      <w:r>
        <w:rPr>
          <w:rFonts w:hint="eastAsia" w:cs="宋体" w:asciiTheme="minorEastAsia" w:hAnsiTheme="minorEastAsia" w:eastAsiaTheme="minorEastAsia"/>
          <w:b/>
          <w:bCs/>
          <w:color w:val="000000" w:themeColor="text1"/>
          <w:sz w:val="28"/>
          <w:szCs w:val="28"/>
          <w:highlight w:val="none"/>
          <w:lang w:eastAsia="zh-CN"/>
          <w14:textFill>
            <w14:solidFill>
              <w14:schemeClr w14:val="tx1"/>
            </w14:solidFill>
          </w14:textFill>
        </w:rPr>
      </w:r>
      <w:r/>
    </w:p>
    <w:p>
      <w:pPr>
        <w:jc w:val="center"/>
        <w:spacing w:after="0" w:line="479" w:lineRule="atLeast"/>
        <w:rPr>
          <w:rFonts w:hint="eastAsia" w:cs="宋体" w:asciiTheme="minorEastAsia" w:hAnsiTheme="minorEastAsia" w:eastAsiaTheme="minorEastAsia"/>
          <w:b/>
          <w:bCs/>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themeColor="text1"/>
          <w:sz w:val="28"/>
          <w:szCs w:val="28"/>
          <w:highlight w:val="white"/>
          <w:lang w:eastAsia="zh-CN"/>
          <w14:textFill>
            <w14:solidFill>
              <w14:schemeClr w14:val="tx1"/>
            </w14:solidFill>
          </w14:textFill>
        </w:rPr>
        <w:t xml:space="preserve">四、偏离表</w:t>
      </w:r>
      <w:r/>
    </w:p>
    <w:p>
      <w:pPr>
        <w:ind w:firstLine="600"/>
        <w:jc w:val="both"/>
        <w:spacing w:after="0" w:line="479" w:lineRule="atLeast"/>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8"/>
          <w:szCs w:val="28"/>
          <w:highlight w:val="white"/>
          <w:lang w:eastAsia="zh-CN"/>
          <w14:textFill>
            <w14:solidFill>
              <w14:schemeClr w14:val="tx1"/>
            </w14:solidFill>
          </w14:textFill>
        </w:rPr>
        <w:t xml:space="preserve"> </w:t>
      </w:r>
      <w:r/>
    </w:p>
    <w:p>
      <w:pPr>
        <w:jc w:val="both"/>
        <w:spacing w:after="0" w:line="479" w:lineRule="atLeast"/>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项目名称：交通信号控制装备项目</w:t>
      </w:r>
      <w:r/>
    </w:p>
    <w:p>
      <w:pPr>
        <w:pStyle w:val="773"/>
        <w:ind w:left="0" w:right="1540" w:firstLine="0"/>
        <w:rPr>
          <w:rFonts w:hint="eastAsia" w:ascii="宋体" w:hAnsi="宋体" w:eastAsia="宋体" w:cs="宋体"/>
          <w:color w:val="000000" w:themeColor="text1"/>
          <w:sz w:val="24"/>
          <w:szCs w:val="24"/>
          <w:highlight w:val="white"/>
          <w14:textFill>
            <w14:solidFill>
              <w14:schemeClr w14:val="tx1"/>
            </w14:solidFill>
          </w14:textFill>
        </w:rP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项目编号：JSZC-320300-ZHZC-G2025-0020</w:t>
      </w:r>
      <w:r/>
    </w:p>
    <w:tbl>
      <w:tblPr>
        <w:tblStyle w:val="7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383"/>
        <w:gridCol w:w="1453"/>
        <w:gridCol w:w="1595"/>
        <w:gridCol w:w="1241"/>
        <w:gridCol w:w="2479"/>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tcPr>
          <w:p>
            <w:pPr>
              <w:jc w:val="center"/>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tcPr>
          <w:p>
            <w:pPr>
              <w:jc w:val="center"/>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tcPr>
          <w:p>
            <w:pPr>
              <w:jc w:val="center"/>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jc w:val="center"/>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tcPr>
          <w:p>
            <w:pPr>
              <w:jc w:val="center"/>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t xml:space="preserve"> </w:t>
            </w:r>
            <w:r/>
          </w:p>
        </w:tc>
      </w:tr>
    </w:tbl>
    <w:p>
      <w:pPr>
        <w:ind w:firstLine="562"/>
        <w:jc w:val="both"/>
        <w:spacing w:after="0" w:line="439" w:lineRule="atLeast"/>
        <w:rPr>
          <w:rFonts w:hint="eastAsia" w:ascii="宋体" w:hAnsi="宋体" w:eastAsia="宋体" w:cs="宋体"/>
          <w:b/>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sz w:val="24"/>
          <w:szCs w:val="24"/>
          <w:highlight w:val="white"/>
          <w:lang w:eastAsia="zh-CN"/>
          <w14:textFill>
            <w14:solidFill>
              <w14:schemeClr w14:val="tx1"/>
            </w14:solidFill>
          </w14:textFill>
        </w:rPr>
        <w:t xml:space="preserve">注：投标人应对照《第六章（采购需求）》中“技术参数要求”，逐条列在偏离表中，</w:t>
      </w:r>
      <w:r>
        <w:rPr>
          <w:rFonts w:hint="eastAsia"/>
          <w:b/>
          <w:bCs/>
          <w:color w:val="000000" w:themeColor="text1"/>
          <w:sz w:val="24"/>
          <w:highlight w:val="white"/>
          <w:lang w:eastAsia="zh-CN"/>
          <w14:textFill>
            <w14:solidFill>
              <w14:schemeClr w14:val="tx1"/>
            </w14:solidFill>
          </w14:textFill>
        </w:rPr>
        <w:t xml:space="preserve">注明无偏离、正偏离或负偏离，并注明偏离的具体内容，</w:t>
      </w:r>
      <w:r>
        <w:rPr>
          <w:rFonts w:hint="eastAsia" w:cs="宋体" w:asciiTheme="minorEastAsia" w:hAnsiTheme="minorEastAsia" w:eastAsiaTheme="minorEastAsia"/>
          <w:b/>
          <w:color w:val="000000" w:themeColor="text1"/>
          <w:sz w:val="24"/>
          <w:szCs w:val="24"/>
          <w:highlight w:val="white"/>
          <w:lang w:eastAsia="zh-CN"/>
          <w14:textFill>
            <w14:solidFill>
              <w14:schemeClr w14:val="tx1"/>
            </w14:solidFill>
          </w14:textFill>
        </w:rPr>
        <w:t xml:space="preserve">否则将认为投标人接受招标文件的要求。</w:t>
      </w:r>
      <w:r/>
    </w:p>
    <w:p>
      <w:pPr>
        <w:ind w:firstLine="1134"/>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r>
      <w:r/>
    </w:p>
    <w:p>
      <w:pPr>
        <w:ind w:firstLine="1134"/>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投标人（盖单位电子签章）：</w:t>
      </w:r>
      <w:r/>
    </w:p>
    <w:p>
      <w:pPr>
        <w:pStyle w:val="773"/>
        <w:ind w:left="1540" w:right="1540"/>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firstLine="1134"/>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投标人法定代表人或其授权代表：（签字或盖章）</w:t>
      </w:r>
      <w:r/>
    </w:p>
    <w:p>
      <w:pPr>
        <w:pStyle w:val="773"/>
        <w:ind w:left="1540" w:right="1540"/>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firstLine="1134"/>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日期：     年   月   日</w:t>
      </w:r>
      <w:r/>
    </w:p>
    <w:p>
      <w:pPr>
        <w:ind w:firstLine="600"/>
        <w:jc w:val="both"/>
        <w:spacing w:after="0" w:line="479" w:lineRule="atLeast"/>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8"/>
          <w:szCs w:val="28"/>
          <w:highlight w:val="white"/>
          <w:lang w:eastAsia="zh-CN"/>
          <w14:textFill>
            <w14:solidFill>
              <w14:schemeClr w14:val="tx1"/>
            </w14:solidFill>
          </w14:textFill>
        </w:rPr>
        <w:t xml:space="preserve"> </w:t>
      </w:r>
      <w:r/>
    </w:p>
    <w:p>
      <w:pPr>
        <w:jc w:val="center"/>
        <w:spacing w:after="0" w:line="479" w:lineRule="atLeast"/>
        <w:rPr>
          <w:rFonts w:hint="eastAsia" w:ascii="宋体" w:hAnsi="宋体" w:eastAsia="宋体" w:cs="宋体"/>
          <w:b/>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white"/>
          <w14:textFill>
            <w14:solidFill>
              <w14:schemeClr w14:val="tx1"/>
            </w14:solidFill>
          </w14:textFill>
        </w:rPr>
      </w:r>
      <w:r/>
    </w:p>
    <w:p>
      <w:pPr>
        <w:jc w:val="center"/>
        <w:spacing w:after="0" w:line="479" w:lineRule="atLeast"/>
        <w:rPr>
          <w:rFonts w:hint="eastAsia" w:ascii="宋体" w:hAnsi="宋体" w:eastAsia="宋体" w:cs="宋体"/>
          <w:b/>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white"/>
          <w14:textFill>
            <w14:solidFill>
              <w14:schemeClr w14:val="tx1"/>
            </w14:solidFill>
          </w14:textFill>
        </w:rPr>
      </w:r>
      <w:r/>
    </w:p>
    <w:p>
      <w:pPr>
        <w:jc w:val="left"/>
        <w:spacing w:after="0" w:line="479" w:lineRule="atLeast"/>
        <w:rPr>
          <w:rFonts w:hint="eastAsia" w:cs="宋体" w:asciiTheme="minorEastAsia" w:hAnsiTheme="minorEastAsia" w:eastAsiaTheme="minorEastAsia"/>
          <w:b/>
          <w:bCs/>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themeColor="text1"/>
          <w:sz w:val="28"/>
          <w:szCs w:val="28"/>
          <w:highlight w:val="none"/>
          <w:lang w:eastAsia="zh-CN"/>
          <w14:textFill>
            <w14:solidFill>
              <w14:schemeClr w14:val="tx1"/>
            </w14:solidFill>
          </w14:textFill>
        </w:rPr>
      </w:r>
      <w:r>
        <w:rPr>
          <w:rFonts w:hint="eastAsia" w:cs="宋体" w:asciiTheme="minorEastAsia" w:hAnsiTheme="minorEastAsia" w:eastAsiaTheme="minorEastAsia"/>
          <w:b/>
          <w:bCs/>
          <w:color w:val="000000" w:themeColor="text1"/>
          <w:sz w:val="28"/>
          <w:szCs w:val="28"/>
          <w:highlight w:val="none"/>
          <w:lang w:eastAsia="zh-CN"/>
          <w14:textFill>
            <w14:solidFill>
              <w14:schemeClr w14:val="tx1"/>
            </w14:solidFill>
          </w14:textFill>
        </w:rPr>
      </w:r>
      <w:r/>
    </w:p>
    <w:p>
      <w:pPr>
        <w:jc w:val="center"/>
        <w:spacing w:after="0" w:line="479" w:lineRule="atLeast"/>
        <w:rPr>
          <w:rFonts w:hint="eastAsia" w:cs="宋体" w:asciiTheme="minorEastAsia" w:hAnsiTheme="minorEastAsia" w:eastAsiaTheme="minorEastAsia"/>
          <w:b/>
          <w:bCs/>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themeColor="text1"/>
          <w:sz w:val="28"/>
          <w:szCs w:val="28"/>
          <w:highlight w:val="white"/>
          <w:lang w:eastAsia="zh-CN"/>
          <w14:textFill>
            <w14:solidFill>
              <w14:schemeClr w14:val="tx1"/>
            </w14:solidFill>
          </w14:textFill>
        </w:rPr>
        <w:t xml:space="preserve">五、法定代表人授权书</w:t>
      </w:r>
      <w:r/>
    </w:p>
    <w:p>
      <w:pPr>
        <w:jc w:val="both"/>
        <w:spacing w:after="0" w:line="479" w:lineRule="atLeast"/>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8"/>
          <w:szCs w:val="28"/>
          <w:highlight w:val="white"/>
          <w:lang w:eastAsia="zh-CN"/>
          <w14:textFill>
            <w14:solidFill>
              <w14:schemeClr w14:val="tx1"/>
            </w14:solidFill>
          </w14:textFill>
        </w:rPr>
        <w:t xml:space="preserve"> </w:t>
      </w:r>
      <w:r/>
    </w:p>
    <w:p>
      <w:pPr>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委托人：</w:t>
      </w:r>
      <w:r/>
    </w:p>
    <w:p>
      <w:pPr>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地址：</w:t>
      </w:r>
      <w:r/>
    </w:p>
    <w:p>
      <w:pPr>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法定代表人（负责人）：职务：</w:t>
      </w:r>
      <w:r/>
    </w:p>
    <w:p>
      <w:pPr>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统一社会信用代码：</w:t>
      </w:r>
      <w:r/>
    </w:p>
    <w:p>
      <w:pPr>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受托人：           性别：男（女）</w:t>
      </w:r>
      <w:r/>
    </w:p>
    <w:p>
      <w:pPr>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年龄：岁           民族：族</w:t>
      </w:r>
      <w:r/>
    </w:p>
    <w:p>
      <w:pPr>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职务：</w:t>
      </w:r>
      <w:r/>
    </w:p>
    <w:p>
      <w:pPr>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身份证号：</w:t>
      </w:r>
      <w:r/>
    </w:p>
    <w:p>
      <w:pPr>
        <w:ind w:firstLine="600"/>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兹委托（    ）全权代表我企业（公司）参与（交通信号控制装备项目）（项目编号：      ）的招、投标活动及签订合同。（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特此授权委托。</w:t>
      </w:r>
      <w:r/>
    </w:p>
    <w:p>
      <w:pPr>
        <w:ind w:firstLine="600"/>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r>
      <w:r/>
    </w:p>
    <w:p>
      <w:pPr>
        <w:ind w:firstLine="600"/>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委托人（</w:t>
      </w:r>
      <w:bookmarkStart w:id="53" w:name="OLE_LINK46"/>
      <w:r/>
      <w:bookmarkStart w:id="54" w:name="OLE_LINK47"/>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盖单位电子签章</w:t>
      </w:r>
      <w:bookmarkEnd w:id="53"/>
      <w:r/>
      <w:bookmarkEnd w:id="54"/>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       </w:t>
      </w:r>
      <w:r/>
    </w:p>
    <w:p>
      <w:pPr>
        <w:ind w:firstLine="600"/>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r>
      <w:r/>
    </w:p>
    <w:p>
      <w:pPr>
        <w:ind w:firstLine="600"/>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受托人（签字或盖章）：</w:t>
      </w:r>
      <w:r/>
    </w:p>
    <w:p>
      <w:pPr>
        <w:ind w:firstLine="600"/>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r>
      <w:r/>
    </w:p>
    <w:p>
      <w:pPr>
        <w:ind w:firstLine="600"/>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法定代表人（签字或盖章）： </w:t>
      </w:r>
      <w:r/>
    </w:p>
    <w:p>
      <w:pPr>
        <w:ind w:right="600" w:firstLine="6150"/>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r>
      <w:r/>
    </w:p>
    <w:p>
      <w:pPr>
        <w:ind w:right="600" w:firstLine="6150"/>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年  月  日 </w:t>
      </w:r>
      <w:r/>
    </w:p>
    <w:p>
      <w:pPr>
        <w:jc w:val="center"/>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r>
      <w:r/>
    </w:p>
    <w:p>
      <w:pPr>
        <w:jc w:val="center"/>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(受托人身份证复印件附后)</w:t>
      </w:r>
      <w:r/>
    </w:p>
    <w:p>
      <w:pPr>
        <w:ind w:firstLine="4470"/>
        <w:jc w:val="both"/>
        <w:spacing w:after="0"/>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8"/>
          <w:szCs w:val="28"/>
          <w:highlight w:val="white"/>
          <w:lang w:eastAsia="zh-CN"/>
          <w14:textFill>
            <w14:solidFill>
              <w14:schemeClr w14:val="tx1"/>
            </w14:solidFill>
          </w14:textFill>
        </w:rPr>
        <w:t xml:space="preserve"> </w:t>
      </w:r>
      <w:r/>
    </w:p>
    <w:p>
      <w:pPr>
        <w:ind w:firstLine="4470"/>
        <w:jc w:val="both"/>
        <w:spacing w:after="0"/>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8"/>
          <w:szCs w:val="28"/>
          <w:highlight w:val="white"/>
          <w:lang w:eastAsia="zh-CN"/>
          <w14:textFill>
            <w14:solidFill>
              <w14:schemeClr w14:val="tx1"/>
            </w14:solidFill>
          </w14:textFill>
        </w:rPr>
        <w:t xml:space="preserve"> </w:t>
      </w:r>
      <w:r/>
    </w:p>
    <w:p>
      <w:pPr>
        <w:ind w:firstLine="4470"/>
        <w:jc w:val="both"/>
        <w:spacing w:after="0"/>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8"/>
          <w:szCs w:val="28"/>
          <w:highlight w:val="white"/>
          <w:lang w:eastAsia="zh-CN"/>
          <w14:textFill>
            <w14:solidFill>
              <w14:schemeClr w14:val="tx1"/>
            </w14:solidFill>
          </w14:textFill>
        </w:rPr>
        <w:t xml:space="preserve"> </w:t>
      </w:r>
      <w:r/>
    </w:p>
    <w:p>
      <w:pPr>
        <w:jc w:val="center"/>
        <w:spacing w:before="100" w:after="100" w:line="479" w:lineRule="atLeast"/>
        <w:rPr>
          <w:rFonts w:hint="eastAsia" w:ascii="宋体" w:hAnsi="宋体" w:eastAsia="宋体" w:cs="宋体"/>
          <w:b/>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themeColor="text1"/>
          <w:sz w:val="28"/>
          <w:szCs w:val="28"/>
          <w:highlight w:val="white"/>
          <w:lang w:eastAsia="zh-CN"/>
          <w14:textFill>
            <w14:solidFill>
              <w14:schemeClr w14:val="tx1"/>
            </w14:solidFill>
          </w14:textFill>
        </w:rPr>
        <w:t xml:space="preserve">六、中小企业声明函</w:t>
      </w:r>
      <w:r/>
    </w:p>
    <w:p>
      <w:pPr>
        <w:pStyle w:val="794"/>
        <w:spacing w:after="0" w:line="440" w:lineRule="exact"/>
        <w:rPr>
          <w:rFonts w:hint="eastAsia" w:cs="宋体" w:asciiTheme="minorEastAsia" w:hAnsiTheme="minorEastAsia" w:eastAsiaTheme="minorEastAsia"/>
          <w:color w:val="000000" w:themeColor="text1"/>
          <w:sz w:val="24"/>
          <w:szCs w:val="24"/>
          <w:highlight w:val="white"/>
          <w14:textFill>
            <w14:solidFill>
              <w14:schemeClr w14:val="tx1"/>
            </w14:solidFill>
          </w14:textFill>
        </w:rP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项目名称：交通信号控制装备项目</w:t>
      </w:r>
      <w:r/>
    </w:p>
    <w:p>
      <w:pPr>
        <w:ind w:firstLine="480"/>
        <w:spacing w:line="480" w:lineRule="exact"/>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项目编号：JSZC-320300-ZHZC-G2025-0020</w:t>
      </w:r>
      <w:r/>
    </w:p>
    <w:p>
      <w:pPr>
        <w:ind w:firstLine="480"/>
        <w:spacing w:line="480" w:lineRule="exact"/>
        <w:rPr>
          <w:rFonts w:ascii="宋体" w:hAnsi="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lang w:eastAsia="zh-CN"/>
          <w14:textFill>
            <w14:solidFill>
              <w14:schemeClr w14:val="tx1"/>
            </w14:solidFill>
          </w14:textFill>
        </w:rPr>
        <w:t xml:space="preserve">本公司郑重声明，根据《</w:t>
      </w:r>
      <w:bookmarkStart w:id="55" w:name="OLE_LINK5"/>
      <w:r>
        <w:rPr>
          <w:rFonts w:hint="eastAsia" w:ascii="宋体" w:hAnsi="宋体" w:eastAsia="宋体" w:cs="宋体"/>
          <w:color w:val="000000" w:themeColor="text1"/>
          <w:sz w:val="24"/>
          <w:highlight w:val="white"/>
          <w:lang w:eastAsia="zh-CN"/>
          <w14:textFill>
            <w14:solidFill>
              <w14:schemeClr w14:val="tx1"/>
            </w14:solidFill>
          </w14:textFill>
        </w:rPr>
        <w:t xml:space="preserve">政府采购促进中小企业发展管理办法</w:t>
      </w:r>
      <w:bookmarkEnd w:id="55"/>
      <w:r>
        <w:rPr>
          <w:rFonts w:hint="eastAsia" w:ascii="宋体" w:hAnsi="宋体" w:eastAsia="宋体" w:cs="宋体"/>
          <w:color w:val="000000" w:themeColor="text1"/>
          <w:sz w:val="24"/>
          <w:highlight w:val="white"/>
          <w:lang w:eastAsia="zh-CN"/>
          <w14:textFill>
            <w14:solidFill>
              <w14:schemeClr w14:val="tx1"/>
            </w14:solidFill>
          </w14:textFill>
        </w:rPr>
        <w:t xml:space="preserve">》（财库</w:t>
      </w:r>
      <w:r>
        <w:rPr>
          <w:rFonts w:hint="eastAsia" w:ascii="宋体" w:hAnsi="宋体" w:cs="宋体"/>
          <w:color w:val="000000" w:themeColor="text1"/>
          <w:sz w:val="24"/>
          <w:highlight w:val="white"/>
          <w:lang w:eastAsia="zh-CN"/>
          <w14:textFill>
            <w14:solidFill>
              <w14:schemeClr w14:val="tx1"/>
            </w14:solidFill>
          </w14:textFill>
        </w:rPr>
        <w:t xml:space="preserve"> (2020)46</w:t>
      </w:r>
      <w:r>
        <w:rPr>
          <w:rFonts w:hint="eastAsia" w:ascii="宋体" w:hAnsi="宋体" w:eastAsia="宋体" w:cs="宋体"/>
          <w:color w:val="000000" w:themeColor="text1"/>
          <w:sz w:val="24"/>
          <w:highlight w:val="white"/>
          <w:lang w:eastAsia="zh-CN"/>
          <w14:textFill>
            <w14:solidFill>
              <w14:schemeClr w14:val="tx1"/>
            </w14:solidFill>
          </w14:textFill>
        </w:rPr>
        <w:t xml:space="preserve">号）的规定，本公司参加</w:t>
      </w:r>
      <w:r>
        <w:rPr>
          <w:rFonts w:hint="eastAsia" w:ascii="宋体" w:hAnsi="宋体" w:eastAsia="宋体" w:cs="宋体"/>
          <w:color w:val="000000" w:themeColor="text1"/>
          <w:sz w:val="24"/>
          <w:highlight w:val="white"/>
          <w:u w:val="single"/>
          <w:lang w:eastAsia="zh-CN"/>
          <w14:textFill>
            <w14:solidFill>
              <w14:schemeClr w14:val="tx1"/>
            </w14:solidFill>
          </w14:textFill>
        </w:rPr>
        <w:t xml:space="preserve">（</w:t>
      </w:r>
      <w:r>
        <w:rPr>
          <w:rFonts w:hint="eastAsia" w:ascii="宋体" w:hAnsi="宋体" w:cs="宋体"/>
          <w:color w:val="000000" w:themeColor="text1"/>
          <w:sz w:val="24"/>
          <w:highlight w:val="white"/>
          <w:u w:val="single"/>
          <w:lang w:eastAsia="zh-CN"/>
          <w14:textFill>
            <w14:solidFill>
              <w14:schemeClr w14:val="tx1"/>
            </w14:solidFill>
          </w14:textFill>
        </w:rPr>
        <w:t xml:space="preserve"> </w:t>
      </w:r>
      <w:r>
        <w:rPr>
          <w:rFonts w:hint="eastAsia" w:ascii="宋体" w:hAnsi="宋体" w:eastAsia="宋体" w:cs="宋体"/>
          <w:color w:val="000000" w:themeColor="text1"/>
          <w:sz w:val="24"/>
          <w:highlight w:val="white"/>
          <w:u w:val="single"/>
          <w:lang w:eastAsia="zh-CN"/>
          <w14:textFill>
            <w14:solidFill>
              <w14:schemeClr w14:val="tx1"/>
            </w14:solidFill>
          </w14:textFill>
        </w:rPr>
        <w:t xml:space="preserve">）</w:t>
      </w:r>
      <w:r>
        <w:rPr>
          <w:rFonts w:hint="eastAsia" w:ascii="宋体" w:hAnsi="宋体" w:eastAsia="宋体" w:cs="宋体"/>
          <w:color w:val="000000" w:themeColor="text1"/>
          <w:sz w:val="24"/>
          <w:highlight w:val="white"/>
          <w:lang w:eastAsia="zh-CN"/>
          <w14:textFill>
            <w14:solidFill>
              <w14:schemeClr w14:val="tx1"/>
            </w14:solidFill>
          </w14:textFill>
        </w:rPr>
        <w:t xml:space="preserve">的</w:t>
      </w:r>
      <w:r>
        <w:rPr>
          <w:rFonts w:hint="eastAsia" w:ascii="宋体" w:hAnsi="宋体" w:eastAsia="宋体" w:cs="宋体"/>
          <w:color w:val="000000" w:themeColor="text1"/>
          <w:sz w:val="24"/>
          <w:highlight w:val="white"/>
          <w:u w:val="single"/>
          <w:lang w:eastAsia="zh-CN"/>
          <w14:textFill>
            <w14:solidFill>
              <w14:schemeClr w14:val="tx1"/>
            </w14:solidFill>
          </w14:textFill>
        </w:rPr>
        <w:t xml:space="preserve">（</w:t>
      </w:r>
      <w:r>
        <w:rPr>
          <w:rFonts w:hint="eastAsia" w:ascii="宋体" w:hAnsi="宋体" w:cs="宋体"/>
          <w:color w:val="000000" w:themeColor="text1"/>
          <w:sz w:val="24"/>
          <w:highlight w:val="white"/>
          <w:u w:val="single"/>
          <w:lang w:eastAsia="zh-CN"/>
          <w14:textFill>
            <w14:solidFill>
              <w14:schemeClr w14:val="tx1"/>
            </w14:solidFill>
          </w14:textFill>
        </w:rPr>
        <w:t xml:space="preserve"> </w:t>
      </w:r>
      <w:r>
        <w:rPr>
          <w:rFonts w:hint="eastAsia" w:ascii="宋体" w:hAnsi="宋体" w:eastAsia="宋体" w:cs="宋体"/>
          <w:color w:val="000000" w:themeColor="text1"/>
          <w:sz w:val="24"/>
          <w:highlight w:val="white"/>
          <w:u w:val="single"/>
          <w:lang w:eastAsia="zh-CN"/>
          <w14:textFill>
            <w14:solidFill>
              <w14:schemeClr w14:val="tx1"/>
            </w14:solidFill>
          </w14:textFill>
        </w:rPr>
        <w:t xml:space="preserve">）</w:t>
      </w:r>
      <w:r>
        <w:rPr>
          <w:rFonts w:hint="eastAsia" w:ascii="宋体" w:hAnsi="宋体" w:eastAsia="宋体" w:cs="宋体"/>
          <w:color w:val="000000" w:themeColor="text1"/>
          <w:sz w:val="24"/>
          <w:highlight w:val="white"/>
          <w:lang w:eastAsia="zh-CN"/>
          <w14:textFill>
            <w14:solidFill>
              <w14:schemeClr w14:val="tx1"/>
            </w14:solidFill>
          </w14:textFill>
        </w:rPr>
        <w:t xml:space="preserve">采购活动，</w:t>
      </w:r>
      <w:r>
        <w:rPr>
          <w:rFonts w:hint="eastAsia" w:ascii="宋体" w:hAnsi="宋体" w:eastAsia="宋体" w:cs="宋体"/>
          <w:bCs/>
          <w:color w:val="000000" w:themeColor="text1"/>
          <w:sz w:val="24"/>
          <w:highlight w:val="white"/>
          <w:lang w:eastAsia="zh-CN"/>
          <w14:textFill>
            <w14:solidFill>
              <w14:schemeClr w14:val="tx1"/>
            </w14:solidFill>
          </w14:textFill>
        </w:rPr>
        <w:t xml:space="preserve">提供的货物全部由符合政策要求的中小企业制造。</w:t>
      </w:r>
      <w:r>
        <w:rPr>
          <w:rFonts w:hint="eastAsia" w:ascii="宋体" w:hAnsi="宋体" w:eastAsia="宋体" w:cs="宋体"/>
          <w:color w:val="000000" w:themeColor="text1"/>
          <w:sz w:val="24"/>
          <w:highlight w:val="white"/>
          <w:lang w:eastAsia="zh-CN"/>
          <w14:textFill>
            <w14:solidFill>
              <w14:schemeClr w14:val="tx1"/>
            </w14:solidFill>
          </w14:textFill>
        </w:rPr>
        <w:t xml:space="preserve">相关企业的具体情况如下：</w:t>
      </w:r>
      <w:r/>
    </w:p>
    <w:p>
      <w:pPr>
        <w:numPr>
          <w:ilvl w:val="0"/>
          <w:numId w:val="4"/>
        </w:numPr>
        <w:spacing w:after="0" w:line="360" w:lineRule="auto"/>
        <w:widowControl w:val="off"/>
        <w:rPr>
          <w:rFonts w:ascii="宋体" w:hAnsi="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u w:val="single"/>
          <w:lang w:eastAsia="zh-CN"/>
          <w14:textFill>
            <w14:solidFill>
              <w14:schemeClr w14:val="tx1"/>
            </w14:solidFill>
          </w14:textFill>
        </w:rPr>
        <w:t xml:space="preserve">（标的名称）</w:t>
      </w:r>
      <w:r>
        <w:rPr>
          <w:rFonts w:hint="eastAsia" w:ascii="宋体" w:hAnsi="宋体" w:eastAsia="宋体" w:cs="宋体"/>
          <w:color w:val="000000" w:themeColor="text1"/>
          <w:sz w:val="24"/>
          <w:highlight w:val="white"/>
          <w:lang w:eastAsia="zh-CN"/>
          <w14:textFill>
            <w14:solidFill>
              <w14:schemeClr w14:val="tx1"/>
            </w14:solidFill>
          </w14:textFill>
        </w:rPr>
        <w:t xml:space="preserve">，属于</w:t>
      </w:r>
      <w:r>
        <w:rPr>
          <w:rFonts w:hint="eastAsia" w:ascii="宋体" w:hAnsi="宋体" w:eastAsia="宋体" w:cs="宋体"/>
          <w:color w:val="000000" w:themeColor="text1"/>
          <w:sz w:val="24"/>
          <w:highlight w:val="white"/>
          <w:u w:val="single"/>
          <w:lang w:eastAsia="zh-CN"/>
          <w14:textFill>
            <w14:solidFill>
              <w14:schemeClr w14:val="tx1"/>
            </w14:solidFill>
          </w14:textFill>
        </w:rPr>
        <w:t xml:space="preserve">（</w:t>
      </w:r>
      <w:r>
        <w:rPr>
          <w:rFonts w:hint="eastAsia" w:ascii="宋体" w:hAnsi="宋体" w:cs="宋体"/>
          <w:color w:val="000000" w:themeColor="text1"/>
          <w:sz w:val="24"/>
          <w:highlight w:val="white"/>
          <w:u w:val="single"/>
          <w:lang w:eastAsia="zh-CN"/>
          <w14:textFill>
            <w14:solidFill>
              <w14:schemeClr w14:val="tx1"/>
            </w14:solidFill>
          </w14:textFill>
        </w:rPr>
        <w:t xml:space="preserve">  </w:t>
      </w:r>
      <w:r>
        <w:rPr>
          <w:rFonts w:hint="eastAsia" w:ascii="宋体" w:hAnsi="宋体" w:eastAsia="宋体" w:cs="宋体"/>
          <w:color w:val="000000" w:themeColor="text1"/>
          <w:sz w:val="24"/>
          <w:highlight w:val="white"/>
          <w:u w:val="single"/>
          <w:lang w:eastAsia="zh-CN"/>
          <w14:textFill>
            <w14:solidFill>
              <w14:schemeClr w14:val="tx1"/>
            </w14:solidFill>
          </w14:textFill>
        </w:rPr>
        <w:t xml:space="preserve">）行业</w:t>
      </w:r>
      <w:r>
        <w:rPr>
          <w:rFonts w:hint="eastAsia" w:ascii="宋体" w:hAnsi="宋体" w:eastAsia="宋体" w:cs="宋体"/>
          <w:color w:val="000000" w:themeColor="text1"/>
          <w:sz w:val="24"/>
          <w:highlight w:val="white"/>
          <w:lang w:eastAsia="zh-CN"/>
          <w14:textFill>
            <w14:solidFill>
              <w14:schemeClr w14:val="tx1"/>
            </w14:solidFill>
          </w14:textFill>
        </w:rPr>
        <w:t xml:space="preserve">；制造商为</w:t>
      </w:r>
      <w:r>
        <w:rPr>
          <w:rFonts w:hint="eastAsia" w:ascii="宋体" w:hAnsi="宋体" w:eastAsia="宋体" w:cs="宋体"/>
          <w:color w:val="000000" w:themeColor="text1"/>
          <w:sz w:val="24"/>
          <w:highlight w:val="white"/>
          <w:u w:val="single"/>
          <w:lang w:eastAsia="zh-CN"/>
          <w14:textFill>
            <w14:solidFill>
              <w14:schemeClr w14:val="tx1"/>
            </w14:solidFill>
          </w14:textFill>
        </w:rPr>
        <w:t xml:space="preserve">（企业名称）</w:t>
      </w:r>
      <w:r>
        <w:rPr>
          <w:rFonts w:hint="eastAsia" w:ascii="宋体" w:hAnsi="宋体" w:eastAsia="宋体" w:cs="宋体"/>
          <w:color w:val="000000" w:themeColor="text1"/>
          <w:sz w:val="24"/>
          <w:highlight w:val="white"/>
          <w:lang w:eastAsia="zh-CN"/>
          <w14:textFill>
            <w14:solidFill>
              <w14:schemeClr w14:val="tx1"/>
            </w14:solidFill>
          </w14:textFill>
        </w:rPr>
        <w:t xml:space="preserve">，从业人员</w:t>
      </w:r>
      <w:r>
        <w:rPr>
          <w:rFonts w:hint="eastAsia" w:ascii="宋体" w:hAnsi="宋体" w:cs="宋体"/>
          <w:color w:val="000000" w:themeColor="text1"/>
          <w:sz w:val="24"/>
          <w:highlight w:val="white"/>
          <w:u w:val="single"/>
          <w:lang w:eastAsia="zh-CN"/>
          <w14:textFill>
            <w14:solidFill>
              <w14:schemeClr w14:val="tx1"/>
            </w14:solidFill>
          </w14:textFill>
        </w:rPr>
        <w:t xml:space="preserve">       </w:t>
      </w:r>
      <w:r>
        <w:rPr>
          <w:rFonts w:hint="eastAsia" w:ascii="宋体" w:hAnsi="宋体" w:eastAsia="宋体" w:cs="宋体"/>
          <w:color w:val="000000" w:themeColor="text1"/>
          <w:sz w:val="24"/>
          <w:highlight w:val="white"/>
          <w:lang w:eastAsia="zh-CN"/>
          <w14:textFill>
            <w14:solidFill>
              <w14:schemeClr w14:val="tx1"/>
            </w14:solidFill>
          </w14:textFill>
        </w:rPr>
        <w:t xml:space="preserve">人，</w:t>
      </w:r>
      <w:r>
        <w:rPr>
          <w:rFonts w:hint="eastAsia" w:ascii="宋体" w:hAnsi="宋体" w:cs="宋体"/>
          <w:color w:val="000000" w:themeColor="text1"/>
          <w:sz w:val="24"/>
          <w:highlight w:val="white"/>
          <w:lang w:eastAsia="zh-CN"/>
          <w14:textFill>
            <w14:solidFill>
              <w14:schemeClr w14:val="tx1"/>
            </w14:solidFill>
          </w14:textFill>
        </w:rPr>
        <w:t xml:space="preserve"> </w:t>
      </w:r>
      <w:r>
        <w:rPr>
          <w:rFonts w:hint="eastAsia" w:ascii="宋体" w:hAnsi="宋体" w:eastAsia="宋体" w:cs="宋体"/>
          <w:color w:val="000000" w:themeColor="text1"/>
          <w:sz w:val="24"/>
          <w:highlight w:val="white"/>
          <w:lang w:eastAsia="zh-CN"/>
          <w14:textFill>
            <w14:solidFill>
              <w14:schemeClr w14:val="tx1"/>
            </w14:solidFill>
          </w14:textFill>
        </w:rPr>
        <w:t xml:space="preserve">营业收入为</w:t>
      </w:r>
      <w:r>
        <w:rPr>
          <w:rFonts w:hint="eastAsia" w:ascii="宋体" w:hAnsi="宋体" w:cs="宋体"/>
          <w:color w:val="000000" w:themeColor="text1"/>
          <w:sz w:val="24"/>
          <w:highlight w:val="white"/>
          <w:u w:val="single"/>
          <w:lang w:eastAsia="zh-CN"/>
          <w14:textFill>
            <w14:solidFill>
              <w14:schemeClr w14:val="tx1"/>
            </w14:solidFill>
          </w14:textFill>
        </w:rPr>
        <w:t xml:space="preserve">    </w:t>
      </w:r>
      <w:r>
        <w:rPr>
          <w:rFonts w:hint="eastAsia" w:ascii="宋体" w:hAnsi="宋体" w:eastAsia="宋体" w:cs="宋体"/>
          <w:color w:val="000000" w:themeColor="text1"/>
          <w:sz w:val="24"/>
          <w:highlight w:val="white"/>
          <w:lang w:eastAsia="zh-CN"/>
          <w14:textFill>
            <w14:solidFill>
              <w14:schemeClr w14:val="tx1"/>
            </w14:solidFill>
          </w14:textFill>
        </w:rPr>
        <w:t xml:space="preserve">万元，资产总额为</w:t>
      </w:r>
      <w:r>
        <w:rPr>
          <w:rFonts w:hint="eastAsia" w:ascii="宋体" w:hAnsi="宋体" w:cs="宋体"/>
          <w:color w:val="000000" w:themeColor="text1"/>
          <w:sz w:val="24"/>
          <w:highlight w:val="white"/>
          <w:u w:val="single"/>
          <w:lang w:eastAsia="zh-CN"/>
          <w14:textFill>
            <w14:solidFill>
              <w14:schemeClr w14:val="tx1"/>
            </w14:solidFill>
          </w14:textFill>
        </w:rPr>
        <w:t xml:space="preserve">    </w:t>
      </w:r>
      <w:r>
        <w:rPr>
          <w:rFonts w:hint="eastAsia" w:ascii="宋体" w:hAnsi="宋体" w:eastAsia="宋体" w:cs="宋体"/>
          <w:color w:val="000000" w:themeColor="text1"/>
          <w:sz w:val="24"/>
          <w:highlight w:val="white"/>
          <w:lang w:eastAsia="zh-CN"/>
          <w14:textFill>
            <w14:solidFill>
              <w14:schemeClr w14:val="tx1"/>
            </w14:solidFill>
          </w14:textFill>
        </w:rPr>
        <w:t xml:space="preserve">万元，属于（</w:t>
      </w:r>
      <w:r>
        <w:rPr>
          <w:rFonts w:ascii="Arial" w:hAnsi="Arial" w:cs="Arial"/>
          <w:color w:val="000000" w:themeColor="text1"/>
          <w:sz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highlight w:val="white"/>
          <w:lang w:eastAsia="zh-CN"/>
          <w14:textFill>
            <w14:solidFill>
              <w14:schemeClr w14:val="tx1"/>
            </w14:solidFill>
          </w14:textFill>
        </w:rPr>
        <w:t xml:space="preserve">中型企业、</w:t>
      </w:r>
      <w:r>
        <w:rPr>
          <w:rFonts w:ascii="Arial" w:hAnsi="Arial" w:cs="Arial"/>
          <w:color w:val="000000" w:themeColor="text1"/>
          <w:sz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highlight w:val="white"/>
          <w:lang w:eastAsia="zh-CN"/>
          <w14:textFill>
            <w14:solidFill>
              <w14:schemeClr w14:val="tx1"/>
            </w14:solidFill>
          </w14:textFill>
        </w:rPr>
        <w:t xml:space="preserve">小型企业、</w:t>
      </w:r>
      <w:r>
        <w:rPr>
          <w:rFonts w:ascii="Arial" w:hAnsi="Arial" w:cs="Arial"/>
          <w:color w:val="000000" w:themeColor="text1"/>
          <w:sz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highlight w:val="white"/>
          <w:lang w:eastAsia="zh-CN"/>
          <w14:textFill>
            <w14:solidFill>
              <w14:schemeClr w14:val="tx1"/>
            </w14:solidFill>
          </w14:textFill>
        </w:rPr>
        <w:t xml:space="preserve">微型企业，</w:t>
      </w:r>
      <w:r>
        <w:rPr>
          <w:rFonts w:hint="eastAsia" w:ascii="宋体" w:hAnsi="宋体" w:eastAsia="宋体" w:cs="宋体"/>
          <w:b/>
          <w:bCs/>
          <w:color w:val="000000" w:themeColor="text1"/>
          <w:sz w:val="24"/>
          <w:highlight w:val="white"/>
          <w:lang w:eastAsia="zh-CN"/>
          <w14:textFill>
            <w14:solidFill>
              <w14:schemeClr w14:val="tx1"/>
            </w14:solidFill>
          </w14:textFill>
        </w:rPr>
        <w:t xml:space="preserve">请勾选</w:t>
      </w:r>
      <w:r>
        <w:rPr>
          <w:rFonts w:hint="eastAsia" w:ascii="宋体" w:hAnsi="宋体" w:eastAsia="宋体" w:cs="宋体"/>
          <w:color w:val="000000" w:themeColor="text1"/>
          <w:sz w:val="24"/>
          <w:highlight w:val="white"/>
          <w:lang w:eastAsia="zh-CN"/>
          <w14:textFill>
            <w14:solidFill>
              <w14:schemeClr w14:val="tx1"/>
            </w14:solidFill>
          </w14:textFill>
        </w:rPr>
        <w:t xml:space="preserve">！）；</w:t>
      </w:r>
      <w:r/>
    </w:p>
    <w:p>
      <w:pPr>
        <w:numPr>
          <w:ilvl w:val="0"/>
          <w:numId w:val="4"/>
        </w:numPr>
        <w:spacing w:after="0" w:line="360" w:lineRule="auto"/>
        <w:widowControl w:val="off"/>
        <w:rPr>
          <w:rFonts w:ascii="宋体" w:hAnsi="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u w:val="single"/>
          <w:lang w:eastAsia="zh-CN"/>
          <w14:textFill>
            <w14:solidFill>
              <w14:schemeClr w14:val="tx1"/>
            </w14:solidFill>
          </w14:textFill>
        </w:rPr>
        <w:t xml:space="preserve">（标的名称）</w:t>
      </w:r>
      <w:r>
        <w:rPr>
          <w:rFonts w:hint="eastAsia" w:ascii="宋体" w:hAnsi="宋体" w:eastAsia="宋体" w:cs="宋体"/>
          <w:color w:val="000000" w:themeColor="text1"/>
          <w:sz w:val="24"/>
          <w:highlight w:val="white"/>
          <w:lang w:eastAsia="zh-CN"/>
          <w14:textFill>
            <w14:solidFill>
              <w14:schemeClr w14:val="tx1"/>
            </w14:solidFill>
          </w14:textFill>
        </w:rPr>
        <w:t xml:space="preserve">，属于</w:t>
      </w:r>
      <w:r>
        <w:rPr>
          <w:rFonts w:hint="eastAsia" w:ascii="宋体" w:hAnsi="宋体" w:eastAsia="宋体" w:cs="宋体"/>
          <w:color w:val="000000" w:themeColor="text1"/>
          <w:sz w:val="24"/>
          <w:highlight w:val="white"/>
          <w:u w:val="single"/>
          <w:lang w:eastAsia="zh-CN"/>
          <w14:textFill>
            <w14:solidFill>
              <w14:schemeClr w14:val="tx1"/>
            </w14:solidFill>
          </w14:textFill>
        </w:rPr>
        <w:t xml:space="preserve">（</w:t>
      </w:r>
      <w:r>
        <w:rPr>
          <w:rFonts w:hint="eastAsia" w:ascii="宋体" w:hAnsi="宋体" w:cs="宋体"/>
          <w:color w:val="000000" w:themeColor="text1"/>
          <w:sz w:val="24"/>
          <w:highlight w:val="white"/>
          <w:u w:val="single"/>
          <w:lang w:eastAsia="zh-CN"/>
          <w14:textFill>
            <w14:solidFill>
              <w14:schemeClr w14:val="tx1"/>
            </w14:solidFill>
          </w14:textFill>
        </w:rPr>
        <w:t xml:space="preserve">  </w:t>
      </w:r>
      <w:r>
        <w:rPr>
          <w:rFonts w:hint="eastAsia" w:ascii="宋体" w:hAnsi="宋体" w:eastAsia="宋体" w:cs="宋体"/>
          <w:color w:val="000000" w:themeColor="text1"/>
          <w:sz w:val="24"/>
          <w:highlight w:val="white"/>
          <w:u w:val="single"/>
          <w:lang w:eastAsia="zh-CN"/>
          <w14:textFill>
            <w14:solidFill>
              <w14:schemeClr w14:val="tx1"/>
            </w14:solidFill>
          </w14:textFill>
        </w:rPr>
        <w:t xml:space="preserve">）行业</w:t>
      </w:r>
      <w:r>
        <w:rPr>
          <w:rFonts w:hint="eastAsia" w:ascii="宋体" w:hAnsi="宋体" w:eastAsia="宋体" w:cs="宋体"/>
          <w:color w:val="000000" w:themeColor="text1"/>
          <w:sz w:val="24"/>
          <w:highlight w:val="white"/>
          <w:lang w:eastAsia="zh-CN"/>
          <w14:textFill>
            <w14:solidFill>
              <w14:schemeClr w14:val="tx1"/>
            </w14:solidFill>
          </w14:textFill>
        </w:rPr>
        <w:t xml:space="preserve">；制造商为</w:t>
      </w:r>
      <w:r>
        <w:rPr>
          <w:rFonts w:hint="eastAsia" w:ascii="宋体" w:hAnsi="宋体" w:eastAsia="宋体" w:cs="宋体"/>
          <w:color w:val="000000" w:themeColor="text1"/>
          <w:sz w:val="24"/>
          <w:highlight w:val="white"/>
          <w:u w:val="single"/>
          <w:lang w:eastAsia="zh-CN"/>
          <w14:textFill>
            <w14:solidFill>
              <w14:schemeClr w14:val="tx1"/>
            </w14:solidFill>
          </w14:textFill>
        </w:rPr>
        <w:t xml:space="preserve">（企业名称）</w:t>
      </w:r>
      <w:r>
        <w:rPr>
          <w:rFonts w:hint="eastAsia" w:ascii="宋体" w:hAnsi="宋体" w:eastAsia="宋体" w:cs="宋体"/>
          <w:color w:val="000000" w:themeColor="text1"/>
          <w:sz w:val="24"/>
          <w:highlight w:val="white"/>
          <w:lang w:eastAsia="zh-CN"/>
          <w14:textFill>
            <w14:solidFill>
              <w14:schemeClr w14:val="tx1"/>
            </w14:solidFill>
          </w14:textFill>
        </w:rPr>
        <w:t xml:space="preserve">，从业人员</w:t>
      </w:r>
      <w:r>
        <w:rPr>
          <w:rFonts w:hint="eastAsia" w:ascii="宋体" w:hAnsi="宋体" w:cs="宋体"/>
          <w:color w:val="000000" w:themeColor="text1"/>
          <w:sz w:val="24"/>
          <w:highlight w:val="white"/>
          <w:u w:val="single"/>
          <w:lang w:eastAsia="zh-CN"/>
          <w14:textFill>
            <w14:solidFill>
              <w14:schemeClr w14:val="tx1"/>
            </w14:solidFill>
          </w14:textFill>
        </w:rPr>
        <w:t xml:space="preserve">       </w:t>
      </w:r>
      <w:r>
        <w:rPr>
          <w:rFonts w:hint="eastAsia" w:ascii="宋体" w:hAnsi="宋体" w:eastAsia="宋体" w:cs="宋体"/>
          <w:color w:val="000000" w:themeColor="text1"/>
          <w:sz w:val="24"/>
          <w:highlight w:val="white"/>
          <w:lang w:eastAsia="zh-CN"/>
          <w14:textFill>
            <w14:solidFill>
              <w14:schemeClr w14:val="tx1"/>
            </w14:solidFill>
          </w14:textFill>
        </w:rPr>
        <w:t xml:space="preserve">人，营业收入为</w:t>
      </w:r>
      <w:r>
        <w:rPr>
          <w:rFonts w:hint="eastAsia" w:ascii="宋体" w:hAnsi="宋体" w:cs="宋体"/>
          <w:color w:val="000000" w:themeColor="text1"/>
          <w:sz w:val="24"/>
          <w:highlight w:val="white"/>
          <w:u w:val="single"/>
          <w:lang w:eastAsia="zh-CN"/>
          <w14:textFill>
            <w14:solidFill>
              <w14:schemeClr w14:val="tx1"/>
            </w14:solidFill>
          </w14:textFill>
        </w:rPr>
        <w:t xml:space="preserve">     </w:t>
      </w:r>
      <w:r>
        <w:rPr>
          <w:rFonts w:hint="eastAsia" w:ascii="宋体" w:hAnsi="宋体" w:eastAsia="宋体" w:cs="宋体"/>
          <w:color w:val="000000" w:themeColor="text1"/>
          <w:sz w:val="24"/>
          <w:highlight w:val="white"/>
          <w:lang w:eastAsia="zh-CN"/>
          <w14:textFill>
            <w14:solidFill>
              <w14:schemeClr w14:val="tx1"/>
            </w14:solidFill>
          </w14:textFill>
        </w:rPr>
        <w:t xml:space="preserve">万元，</w:t>
      </w:r>
      <w:r>
        <w:rPr>
          <w:rFonts w:hint="eastAsia" w:ascii="宋体" w:hAnsi="宋体" w:cs="宋体"/>
          <w:color w:val="000000" w:themeColor="text1"/>
          <w:sz w:val="24"/>
          <w:highlight w:val="white"/>
          <w:lang w:eastAsia="zh-CN"/>
          <w14:textFill>
            <w14:solidFill>
              <w14:schemeClr w14:val="tx1"/>
            </w14:solidFill>
          </w14:textFill>
        </w:rPr>
        <w:t xml:space="preserve"> </w:t>
      </w:r>
      <w:r>
        <w:rPr>
          <w:rFonts w:hint="eastAsia" w:ascii="宋体" w:hAnsi="宋体" w:eastAsia="宋体" w:cs="宋体"/>
          <w:color w:val="000000" w:themeColor="text1"/>
          <w:sz w:val="24"/>
          <w:highlight w:val="white"/>
          <w:lang w:eastAsia="zh-CN"/>
          <w14:textFill>
            <w14:solidFill>
              <w14:schemeClr w14:val="tx1"/>
            </w14:solidFill>
          </w14:textFill>
        </w:rPr>
        <w:t xml:space="preserve">资产总额为</w:t>
      </w:r>
      <w:r>
        <w:rPr>
          <w:rFonts w:hint="eastAsia" w:ascii="宋体" w:hAnsi="宋体" w:cs="宋体"/>
          <w:color w:val="000000" w:themeColor="text1"/>
          <w:sz w:val="24"/>
          <w:highlight w:val="white"/>
          <w:u w:val="single"/>
          <w:lang w:eastAsia="zh-CN"/>
          <w14:textFill>
            <w14:solidFill>
              <w14:schemeClr w14:val="tx1"/>
            </w14:solidFill>
          </w14:textFill>
        </w:rPr>
        <w:t xml:space="preserve">    </w:t>
      </w:r>
      <w:r>
        <w:rPr>
          <w:rFonts w:hint="eastAsia" w:ascii="宋体" w:hAnsi="宋体" w:eastAsia="宋体" w:cs="宋体"/>
          <w:color w:val="000000" w:themeColor="text1"/>
          <w:sz w:val="24"/>
          <w:highlight w:val="white"/>
          <w:lang w:eastAsia="zh-CN"/>
          <w14:textFill>
            <w14:solidFill>
              <w14:schemeClr w14:val="tx1"/>
            </w14:solidFill>
          </w14:textFill>
        </w:rPr>
        <w:t xml:space="preserve">万元，属于（</w:t>
      </w:r>
      <w:r>
        <w:rPr>
          <w:rFonts w:ascii="Arial" w:hAnsi="Arial" w:cs="Arial"/>
          <w:color w:val="000000" w:themeColor="text1"/>
          <w:sz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highlight w:val="white"/>
          <w:lang w:eastAsia="zh-CN"/>
          <w14:textFill>
            <w14:solidFill>
              <w14:schemeClr w14:val="tx1"/>
            </w14:solidFill>
          </w14:textFill>
        </w:rPr>
        <w:t xml:space="preserve">中型企业、</w:t>
      </w:r>
      <w:r>
        <w:rPr>
          <w:rFonts w:ascii="Arial" w:hAnsi="Arial" w:cs="Arial"/>
          <w:color w:val="000000" w:themeColor="text1"/>
          <w:sz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highlight w:val="white"/>
          <w:lang w:eastAsia="zh-CN"/>
          <w14:textFill>
            <w14:solidFill>
              <w14:schemeClr w14:val="tx1"/>
            </w14:solidFill>
          </w14:textFill>
        </w:rPr>
        <w:t xml:space="preserve">小型企业、</w:t>
      </w:r>
      <w:r>
        <w:rPr>
          <w:rFonts w:ascii="Arial" w:hAnsi="Arial" w:cs="Arial"/>
          <w:color w:val="000000" w:themeColor="text1"/>
          <w:sz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highlight w:val="white"/>
          <w:lang w:eastAsia="zh-CN"/>
          <w14:textFill>
            <w14:solidFill>
              <w14:schemeClr w14:val="tx1"/>
            </w14:solidFill>
          </w14:textFill>
        </w:rPr>
        <w:t xml:space="preserve">微型企业，</w:t>
      </w:r>
      <w:r>
        <w:rPr>
          <w:rFonts w:hint="eastAsia" w:ascii="宋体" w:hAnsi="宋体" w:eastAsia="宋体" w:cs="宋体"/>
          <w:b/>
          <w:bCs/>
          <w:color w:val="000000" w:themeColor="text1"/>
          <w:sz w:val="24"/>
          <w:highlight w:val="white"/>
          <w:lang w:eastAsia="zh-CN"/>
          <w14:textFill>
            <w14:solidFill>
              <w14:schemeClr w14:val="tx1"/>
            </w14:solidFill>
          </w14:textFill>
        </w:rPr>
        <w:t xml:space="preserve">请勾选</w:t>
      </w:r>
      <w:r>
        <w:rPr>
          <w:rFonts w:hint="eastAsia" w:ascii="宋体" w:hAnsi="宋体" w:eastAsia="宋体" w:cs="宋体"/>
          <w:color w:val="000000" w:themeColor="text1"/>
          <w:sz w:val="24"/>
          <w:highlight w:val="white"/>
          <w:lang w:eastAsia="zh-CN"/>
          <w14:textFill>
            <w14:solidFill>
              <w14:schemeClr w14:val="tx1"/>
            </w14:solidFill>
          </w14:textFill>
        </w:rPr>
        <w:t xml:space="preserve">！）；</w:t>
      </w:r>
      <w:r/>
    </w:p>
    <w:p>
      <w:pPr>
        <w:pStyle w:val="1025"/>
        <w:ind w:left="0" w:firstLine="964"/>
        <w:spacing w:line="480" w:lineRule="exact"/>
        <w:rPr>
          <w:rFonts w:ascii="宋体" w:hAnsi="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lang w:eastAsia="zh-CN"/>
          <w14:textFill>
            <w14:solidFill>
              <w14:schemeClr w14:val="tx1"/>
            </w14:solidFill>
          </w14:textFill>
        </w:rPr>
        <w:t xml:space="preserve">......</w:t>
      </w:r>
      <w:r/>
    </w:p>
    <w:p>
      <w:pPr>
        <w:ind w:firstLine="560"/>
        <w:spacing w:line="480" w:lineRule="exact"/>
        <w:rPr>
          <w:rFonts w:ascii="宋体" w:hAnsi="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lang w:eastAsia="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spacing w:line="480" w:lineRule="exact"/>
        <w:rPr>
          <w:rFonts w:ascii="宋体" w:hAnsi="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lang w:eastAsia="zh-CN"/>
          <w14:textFill>
            <w14:solidFill>
              <w14:schemeClr w14:val="tx1"/>
            </w14:solidFill>
          </w14:textFill>
        </w:rPr>
        <w:t xml:space="preserve">本企业对上述声明内容的真实性负责。如有虚假，将依法承担相应责任。</w:t>
      </w:r>
      <w:r/>
    </w:p>
    <w:p>
      <w:pPr>
        <w:ind w:firstLine="560"/>
        <w:spacing w:line="480" w:lineRule="exact"/>
        <w:rPr>
          <w:rFonts w:ascii="宋体" w:hAnsi="宋体" w:cs="宋体"/>
          <w:color w:val="000000" w:themeColor="text1"/>
          <w:sz w:val="24"/>
          <w:highlight w:val="white"/>
          <w14:textFill>
            <w14:solidFill>
              <w14:schemeClr w14:val="tx1"/>
            </w14:solidFill>
          </w14:textFill>
        </w:rPr>
      </w:pPr>
      <w:r>
        <w:rPr>
          <w:rFonts w:ascii="宋体" w:hAnsi="宋体" w:cs="宋体"/>
          <w:color w:val="000000" w:themeColor="text1"/>
          <w:sz w:val="24"/>
          <w:highlight w:val="white"/>
          <w14:textFill>
            <w14:solidFill>
              <w14:schemeClr w14:val="tx1"/>
            </w14:solidFill>
          </w14:textFill>
        </w:rPr>
      </w:r>
      <w:r/>
    </w:p>
    <w:p>
      <w:pPr>
        <w:ind w:firstLine="560"/>
        <w:jc w:val="right"/>
        <w:spacing w:line="480" w:lineRule="exact"/>
        <w:rPr>
          <w:rFonts w:ascii="宋体" w:hAnsi="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lang w:eastAsia="zh-CN"/>
          <w14:textFill>
            <w14:solidFill>
              <w14:schemeClr w14:val="tx1"/>
            </w14:solidFill>
          </w14:textFill>
        </w:rPr>
        <w:t xml:space="preserve">企业名称（供应商名称）；</w:t>
      </w:r>
      <w:r>
        <w:rPr>
          <w:rFonts w:hint="eastAsia" w:ascii="宋体" w:hAnsi="宋体" w:cs="宋体"/>
          <w:color w:val="000000" w:themeColor="text1"/>
          <w:sz w:val="24"/>
          <w:highlight w:val="white"/>
          <w:u w:val="single"/>
          <w:lang w:eastAsia="zh-CN"/>
          <w14:textFill>
            <w14:solidFill>
              <w14:schemeClr w14:val="tx1"/>
            </w14:solidFill>
          </w14:textFill>
        </w:rPr>
        <w:t xml:space="preserve">             </w:t>
      </w:r>
      <w:r>
        <w:rPr>
          <w:rFonts w:hint="eastAsia" w:ascii="宋体" w:hAnsi="宋体" w:eastAsia="宋体" w:cs="宋体"/>
          <w:color w:val="000000" w:themeColor="text1"/>
          <w:sz w:val="24"/>
          <w:highlight w:val="white"/>
          <w:lang w:eastAsia="zh-CN"/>
          <w14:textFill>
            <w14:solidFill>
              <w14:schemeClr w14:val="tx1"/>
            </w14:solidFill>
          </w14:textFill>
        </w:rPr>
        <w:t xml:space="preserve">（盖单位电子签章）</w:t>
      </w:r>
      <w:r/>
    </w:p>
    <w:p>
      <w:pPr>
        <w:pStyle w:val="769"/>
        <w:ind w:left="0"/>
        <w:rPr>
          <w:rFonts w:ascii="宋体" w:hAnsi="宋体" w:cs="宋体"/>
          <w:color w:val="000000" w:themeColor="text1"/>
          <w:sz w:val="24"/>
          <w:highlight w:val="white"/>
          <w14:textFill>
            <w14:solidFill>
              <w14:schemeClr w14:val="tx1"/>
            </w14:solidFill>
          </w14:textFill>
        </w:rPr>
      </w:pPr>
      <w:r>
        <w:rPr>
          <w:rFonts w:ascii="宋体" w:hAnsi="宋体" w:cs="宋体"/>
          <w:color w:val="000000" w:themeColor="text1"/>
          <w:sz w:val="24"/>
          <w:highlight w:val="white"/>
          <w14:textFill>
            <w14:solidFill>
              <w14:schemeClr w14:val="tx1"/>
            </w14:solidFill>
          </w14:textFill>
        </w:rPr>
      </w:r>
      <w:r/>
    </w:p>
    <w:p>
      <w:pPr>
        <w:pStyle w:val="769"/>
        <w:ind w:left="0" w:firstLine="5760"/>
        <w:rPr>
          <w:rFonts w:ascii="宋体" w:hAnsi="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lang w:eastAsia="zh-CN"/>
          <w14:textFill>
            <w14:solidFill>
              <w14:schemeClr w14:val="tx1"/>
            </w14:solidFill>
          </w14:textFill>
        </w:rPr>
        <w:t xml:space="preserve">日期：</w:t>
      </w:r>
      <w:r>
        <w:rPr>
          <w:rFonts w:hint="eastAsia" w:ascii="宋体" w:hAnsi="宋体" w:cs="宋体"/>
          <w:color w:val="000000" w:themeColor="text1"/>
          <w:sz w:val="24"/>
          <w:highlight w:val="white"/>
          <w:lang w:eastAsia="zh-CN"/>
          <w14:textFill>
            <w14:solidFill>
              <w14:schemeClr w14:val="tx1"/>
            </w14:solidFill>
          </w14:textFill>
        </w:rPr>
        <w:t xml:space="preserve">   </w:t>
      </w:r>
      <w:r>
        <w:rPr>
          <w:rFonts w:hint="eastAsia" w:ascii="宋体" w:hAnsi="宋体" w:eastAsia="宋体" w:cs="宋体"/>
          <w:color w:val="000000" w:themeColor="text1"/>
          <w:sz w:val="24"/>
          <w:highlight w:val="white"/>
          <w:lang w:eastAsia="zh-CN"/>
          <w14:textFill>
            <w14:solidFill>
              <w14:schemeClr w14:val="tx1"/>
            </w14:solidFill>
          </w14:textFill>
        </w:rPr>
        <w:t xml:space="preserve">年</w:t>
      </w:r>
      <w:r>
        <w:rPr>
          <w:rFonts w:hint="eastAsia" w:ascii="宋体" w:hAnsi="宋体" w:cs="宋体"/>
          <w:color w:val="000000" w:themeColor="text1"/>
          <w:sz w:val="24"/>
          <w:highlight w:val="white"/>
          <w:lang w:eastAsia="zh-CN"/>
          <w14:textFill>
            <w14:solidFill>
              <w14:schemeClr w14:val="tx1"/>
            </w14:solidFill>
          </w14:textFill>
        </w:rPr>
        <w:t xml:space="preserve">  </w:t>
      </w:r>
      <w:r>
        <w:rPr>
          <w:rFonts w:hint="eastAsia" w:ascii="宋体" w:hAnsi="宋体" w:eastAsia="宋体" w:cs="宋体"/>
          <w:color w:val="000000" w:themeColor="text1"/>
          <w:sz w:val="24"/>
          <w:highlight w:val="white"/>
          <w:lang w:eastAsia="zh-CN"/>
          <w14:textFill>
            <w14:solidFill>
              <w14:schemeClr w14:val="tx1"/>
            </w14:solidFill>
          </w14:textFill>
        </w:rPr>
        <w:t xml:space="preserve">月</w:t>
      </w:r>
      <w:r>
        <w:rPr>
          <w:rFonts w:hint="eastAsia" w:ascii="宋体" w:hAnsi="宋体" w:cs="宋体"/>
          <w:color w:val="000000" w:themeColor="text1"/>
          <w:sz w:val="24"/>
          <w:highlight w:val="white"/>
          <w:lang w:eastAsia="zh-CN"/>
          <w14:textFill>
            <w14:solidFill>
              <w14:schemeClr w14:val="tx1"/>
            </w14:solidFill>
          </w14:textFill>
        </w:rPr>
        <w:t xml:space="preserve">  </w:t>
      </w:r>
      <w:r>
        <w:rPr>
          <w:rFonts w:hint="eastAsia" w:ascii="宋体" w:hAnsi="宋体" w:eastAsia="宋体" w:cs="宋体"/>
          <w:color w:val="000000" w:themeColor="text1"/>
          <w:sz w:val="24"/>
          <w:highlight w:val="white"/>
          <w:lang w:eastAsia="zh-CN"/>
          <w14:textFill>
            <w14:solidFill>
              <w14:schemeClr w14:val="tx1"/>
            </w14:solidFill>
          </w14:textFill>
        </w:rPr>
        <w:t xml:space="preserve">日</w:t>
      </w:r>
      <w:r/>
    </w:p>
    <w:p>
      <w:pPr>
        <w:pStyle w:val="769"/>
        <w:ind w:left="0"/>
        <w:rPr>
          <w:rFonts w:ascii="宋体" w:hAnsi="宋体" w:cs="宋体"/>
          <w:color w:val="000000" w:themeColor="text1"/>
          <w:sz w:val="24"/>
          <w:highlight w:val="white"/>
          <w14:textFill>
            <w14:solidFill>
              <w14:schemeClr w14:val="tx1"/>
            </w14:solidFill>
          </w14:textFill>
        </w:rPr>
      </w:pPr>
      <w:r>
        <w:rPr>
          <w:rFonts w:hint="eastAsia" w:ascii="宋体" w:hAnsi="宋体" w:eastAsia="宋体" w:cs="宋体"/>
          <w:b/>
          <w:bCs/>
          <w:color w:val="000000" w:themeColor="text1"/>
          <w:sz w:val="24"/>
          <w:highlight w:val="white"/>
          <w:lang w:eastAsia="zh-CN"/>
          <w14:textFill>
            <w14:solidFill>
              <w14:schemeClr w14:val="tx1"/>
            </w14:solidFill>
          </w14:textFill>
        </w:rPr>
        <w:t xml:space="preserve">采购标的所属行业：</w:t>
      </w:r>
      <w:r>
        <w:rPr>
          <w:rFonts w:hint="eastAsia" w:ascii="宋体" w:hAnsi="宋体" w:eastAsia="宋体" w:cs="宋体"/>
          <w:b/>
          <w:bCs/>
          <w:color w:val="000000" w:themeColor="text1"/>
          <w:sz w:val="24"/>
          <w:highlight w:val="white"/>
          <w:u w:val="single"/>
          <w:lang w:eastAsia="zh-CN"/>
          <w14:textFill>
            <w14:solidFill>
              <w14:schemeClr w14:val="tx1"/>
            </w14:solidFill>
          </w14:textFill>
        </w:rPr>
        <w:t xml:space="preserve">工业(制造业)</w:t>
      </w:r>
      <w:r>
        <w:rPr>
          <w:rFonts w:hint="eastAsia" w:asciiTheme="minorEastAsia" w:hAnsiTheme="minorEastAsia" w:cstheme="minorEastAsia"/>
          <w:color w:val="000000" w:themeColor="text1"/>
          <w:sz w:val="24"/>
          <w:highlight w:val="white"/>
          <w:u w:val="single"/>
          <w:lang w:eastAsia="zh-CN"/>
          <w14:textFill>
            <w14:solidFill>
              <w14:schemeClr w14:val="tx1"/>
            </w14:solidFill>
          </w14:textFill>
        </w:rPr>
        <w:t xml:space="preserve"> </w:t>
      </w:r>
      <w:r/>
    </w:p>
    <w:p>
      <w:pPr>
        <w:pStyle w:val="866"/>
        <w:ind w:firstLine="600"/>
        <w:spacing w:line="460" w:lineRule="exact"/>
        <w:rPr>
          <w:rFonts w:hint="eastAsia" w:cs="宋体"/>
          <w:color w:val="000000" w:themeColor="text1"/>
          <w:highlight w:val="white"/>
          <w14:textFill>
            <w14:solidFill>
              <w14:schemeClr w14:val="tx1"/>
            </w14:solidFill>
          </w14:textFill>
        </w:rPr>
      </w:pPr>
      <w:r>
        <w:rPr>
          <w:rFonts w:hint="eastAsia" w:asciiTheme="minorEastAsia" w:hAnsiTheme="minorEastAsia" w:cstheme="minorEastAsia"/>
          <w:color w:val="000000" w:themeColor="text1"/>
          <w:highlight w:val="white"/>
          <w14:textFill>
            <w14:solidFill>
              <w14:schemeClr w14:val="tx1"/>
            </w14:solidFill>
          </w14:textFill>
        </w:rPr>
        <w:t xml:space="preserve">备注：</w:t>
      </w:r>
      <w:r/>
    </w:p>
    <w:p>
      <w:pPr>
        <w:pStyle w:val="871"/>
        <w:numPr>
          <w:ilvl w:val="0"/>
          <w:numId w:val="5"/>
        </w:numPr>
        <w:ind w:firstLine="600"/>
        <w:jc w:val="left"/>
        <w:spacing w:line="240" w:lineRule="auto"/>
        <w:rPr>
          <w:rFonts w:hint="eastAsia" w:eastAsia="宋体" w:cs="宋体"/>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t xml:space="preserve">从业人员、营业收入、资产总额填报上一年度数据，无上一年度数据的新成立企业可不填报。</w:t>
      </w:r>
      <w:r/>
    </w:p>
    <w:p>
      <w:pPr>
        <w:pStyle w:val="871"/>
        <w:ind w:firstLine="480"/>
        <w:rPr>
          <w:rFonts w:hint="eastAsia" w:eastAsia="宋体" w:cs="宋体"/>
          <w:color w:val="000000" w:themeColor="text1"/>
          <w:sz w:val="24"/>
          <w:szCs w:val="24"/>
          <w:highlight w:val="white"/>
          <w14:textFill>
            <w14:solidFill>
              <w14:schemeClr w14:val="tx1"/>
            </w14:solidFill>
          </w14:textFill>
        </w:rPr>
      </w:pPr>
      <w:r/>
      <w:bookmarkStart w:id="56" w:name="OLE_LINK41"/>
      <w:r/>
      <w:bookmarkStart w:id="57" w:name="OLE_LINK40"/>
      <w:r>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t xml:space="preserve">2、“中小企业声明函”查询渠道用微信搜索“中小企业规模类型自测小程序”。</w:t>
      </w:r>
      <w:bookmarkEnd w:id="56"/>
      <w:r/>
      <w:bookmarkEnd w:id="57"/>
      <w:r/>
      <w:r/>
    </w:p>
    <w:p>
      <w:pPr>
        <w:rPr>
          <w:rFonts w:hint="eastAsia" w:asciiTheme="minorEastAsia" w:hAnsiTheme="minorEastAsia" w:eastAsia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olor w:val="000000" w:themeColor="text1"/>
          <w:sz w:val="24"/>
          <w:szCs w:val="24"/>
          <w:highlight w:val="white"/>
          <w14:textFill>
            <w14:solidFill>
              <w14:schemeClr w14:val="tx1"/>
            </w14:solidFill>
          </w14:textFill>
        </w:rPr>
      </w:r>
      <w:r/>
    </w:p>
    <w:p>
      <w:pPr>
        <w:jc w:val="center"/>
        <w:rPr>
          <w:rFonts w:hint="eastAsia" w:ascii="宋体" w:hAnsi="宋体" w:eastAsia="宋体" w:cs="宋体"/>
          <w:b/>
          <w:bCs/>
          <w:color w:val="000000" w:themeColor="text1"/>
          <w:sz w:val="24"/>
          <w:highlight w:val="white"/>
          <w14:textFill>
            <w14:solidFill>
              <w14:schemeClr w14:val="tx1"/>
            </w14:solidFill>
          </w14:textFill>
        </w:rPr>
      </w:pPr>
      <w:r>
        <w:rPr>
          <w:rFonts w:hint="eastAsia" w:ascii="宋体" w:hAnsi="宋体" w:eastAsia="宋体" w:cs="宋体"/>
          <w:b/>
          <w:bCs/>
          <w:color w:val="000000" w:themeColor="text1"/>
          <w:sz w:val="24"/>
          <w:highlight w:val="white"/>
          <w14:textFill>
            <w14:solidFill>
              <w14:schemeClr w14:val="tx1"/>
            </w14:solidFill>
          </w14:textFill>
        </w:rPr>
      </w:r>
      <w:r/>
    </w:p>
    <w:p>
      <w:pPr>
        <w:jc w:val="center"/>
        <w:rPr>
          <w:rFonts w:ascii="宋体" w:hAnsi="宋体" w:cs="宋体"/>
          <w:b/>
          <w:bCs/>
          <w:color w:val="000000" w:themeColor="text1"/>
          <w:sz w:val="24"/>
          <w:highlight w:val="white"/>
          <w14:textFill>
            <w14:solidFill>
              <w14:schemeClr w14:val="tx1"/>
            </w14:solidFill>
          </w14:textFill>
        </w:rPr>
      </w:pPr>
      <w:r>
        <w:rPr>
          <w:color w:val="000000" w:themeColor="text1"/>
          <w:highlight w:val="white"/>
          <w:lang w:eastAsia="zh-CN"/>
          <w14:textFill>
            <w14:solidFill>
              <w14:schemeClr w14:val="tx1"/>
            </w14:solidFill>
          </w14:textFill>
        </w:rPr>
        <mc:AlternateContent>
          <mc:Choice Requires="wpg">
            <w:drawing>
              <wp:inline xmlns:wp="http://schemas.openxmlformats.org/drawingml/2006/wordprocessingDrawing" distT="0" distB="0" distL="0" distR="0">
                <wp:extent cx="1699260" cy="348488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23"/>
                        <a:stretch/>
                      </pic:blipFill>
                      <pic:spPr bwMode="auto">
                        <a:xfrm>
                          <a:off x="0" y="0"/>
                          <a:ext cx="1699260" cy="3484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3.8pt;height:274.4pt;mso-wrap-distance-left:0.0pt;mso-wrap-distance-top:0.0pt;mso-wrap-distance-right:0.0pt;mso-wrap-distance-bottom:0.0pt;" stroked="f">
                <v:path textboxrect="0,0,0,0"/>
                <v:imagedata r:id="rId23" o:title=""/>
              </v:shape>
            </w:pict>
          </mc:Fallback>
        </mc:AlternateContent>
      </w:r>
      <w:r/>
    </w:p>
    <w:p>
      <w:pPr>
        <w:rPr>
          <w:rFonts w:ascii="宋体" w:hAnsi="宋体" w:cs="宋体"/>
          <w:b/>
          <w:bCs/>
          <w:color w:val="000000" w:themeColor="text1"/>
          <w:sz w:val="24"/>
          <w:highlight w:val="white"/>
          <w14:textFill>
            <w14:solidFill>
              <w14:schemeClr w14:val="tx1"/>
            </w14:solidFill>
          </w14:textFill>
        </w:rPr>
        <w:sectPr>
          <w:footerReference w:type="default" r:id="rId12"/>
          <w:footnotePr/>
          <w:endnotePr/>
          <w:type w:val="nextPage"/>
          <w:pgSz w:w="11906" w:h="16838" w:orient="portrait"/>
          <w:pgMar w:top="1440" w:right="1700" w:bottom="1440" w:left="1560" w:header="0" w:footer="0" w:gutter="0"/>
          <w:cols w:num="1" w:sep="0" w:space="720" w:equalWidth="1"/>
          <w:docGrid w:linePitch="360"/>
        </w:sectPr>
      </w:pPr>
      <w:r>
        <w:rPr>
          <w:rFonts w:ascii="宋体" w:hAnsi="宋体" w:cs="宋体"/>
          <w:b/>
          <w:bCs/>
          <w:color w:val="000000" w:themeColor="text1"/>
          <w:sz w:val="24"/>
          <w:highlight w:val="white"/>
          <w14:textFill>
            <w14:solidFill>
              <w14:schemeClr w14:val="tx1"/>
            </w14:solidFill>
          </w14:textFill>
        </w:rPr>
      </w:r>
      <w:r/>
    </w:p>
    <w:p>
      <w:pPr>
        <w:jc w:val="center"/>
        <w:spacing w:after="0"/>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themeColor="text1"/>
          <w:sz w:val="28"/>
          <w:szCs w:val="28"/>
          <w:highlight w:val="white"/>
          <w:lang w:eastAsia="zh-CN"/>
          <w14:textFill>
            <w14:solidFill>
              <w14:schemeClr w14:val="tx1"/>
            </w14:solidFill>
          </w14:textFill>
        </w:rPr>
        <w:t xml:space="preserve">七、</w:t>
      </w:r>
      <w:r>
        <w:rPr>
          <w:rFonts w:hint="eastAsia" w:cs="宋体" w:asciiTheme="minorEastAsia" w:hAnsiTheme="minorEastAsia" w:eastAsiaTheme="minorEastAsia"/>
          <w:b/>
          <w:color w:val="000000" w:themeColor="text1"/>
          <w:spacing w:val="6"/>
          <w:sz w:val="28"/>
          <w:szCs w:val="28"/>
          <w:highlight w:val="white"/>
          <w:lang w:eastAsia="zh-CN"/>
          <w14:textFill>
            <w14:solidFill>
              <w14:schemeClr w14:val="tx1"/>
            </w14:solidFill>
          </w14:textFill>
        </w:rPr>
        <w:t xml:space="preserve">残疾人福利性单位声明函</w:t>
      </w:r>
      <w:r/>
    </w:p>
    <w:p>
      <w:pPr>
        <w:pStyle w:val="866"/>
        <w:ind w:firstLine="504"/>
        <w:spacing w:line="588" w:lineRule="exact"/>
        <w:rPr>
          <w:rFonts w:hint="eastAsia" w:cs="宋体" w:asciiTheme="minorEastAsia" w:hAnsiTheme="minorEastAsia" w:eastAsiaTheme="minorEastAsia"/>
          <w:color w:val="000000" w:themeColor="text1"/>
          <w:highlight w:val="white"/>
          <w14:textFill>
            <w14:solidFill>
              <w14:schemeClr w14:val="tx1"/>
            </w14:solidFill>
          </w14:textFill>
        </w:rPr>
      </w:pPr>
      <w:r>
        <w:rPr>
          <w:rFonts w:hint="eastAsia" w:cs="宋体" w:asciiTheme="minorEastAsia" w:hAnsiTheme="minorEastAsia" w:eastAsiaTheme="minorEastAsia"/>
          <w:color w:val="000000" w:themeColor="text1"/>
          <w:highlight w:val="white"/>
          <w14:textFill>
            <w14:solidFill>
              <w14:schemeClr w14:val="tx1"/>
            </w14:solidFill>
          </w14:textFill>
        </w:rPr>
        <w:t xml:space="preserve">项目名称：交通信号控制装备</w:t>
      </w:r>
      <w:r>
        <w:rPr>
          <w:rFonts w:hint="eastAsia" w:cs="宋体" w:asciiTheme="minorEastAsia" w:hAnsiTheme="minorEastAsia" w:eastAsiaTheme="minorEastAsia"/>
          <w:color w:val="000000" w:themeColor="text1"/>
          <w:highlight w:val="white"/>
          <w:lang w:eastAsia="zh-CN"/>
          <w14:textFill>
            <w14:solidFill>
              <w14:schemeClr w14:val="tx1"/>
            </w14:solidFill>
          </w14:textFill>
        </w:rPr>
        <w:t xml:space="preserve">项目</w:t>
      </w:r>
      <w:r/>
    </w:p>
    <w:p>
      <w:pPr>
        <w:pStyle w:val="866"/>
        <w:ind w:firstLine="504"/>
        <w:spacing w:line="588" w:lineRule="exact"/>
        <w:rPr>
          <w:rFonts w:hint="eastAsia" w:cs="宋体" w:asciiTheme="minorEastAsia" w:hAnsiTheme="minorEastAsia" w:eastAsiaTheme="minorEastAsia"/>
          <w:color w:val="000000" w:themeColor="text1"/>
          <w:highlight w:val="white"/>
          <w:lang w:eastAsia="zh-CN"/>
          <w14:textFill>
            <w14:solidFill>
              <w14:schemeClr w14:val="tx1"/>
            </w14:solidFill>
          </w14:textFill>
        </w:rPr>
      </w:pPr>
      <w:r>
        <w:rPr>
          <w:rFonts w:hint="eastAsia" w:cs="宋体" w:asciiTheme="minorEastAsia" w:hAnsiTheme="minorEastAsia" w:eastAsiaTheme="minorEastAsia"/>
          <w:color w:val="000000" w:themeColor="text1"/>
          <w:highlight w:val="white"/>
          <w14:textFill>
            <w14:solidFill>
              <w14:schemeClr w14:val="tx1"/>
            </w14:solidFill>
          </w14:textFill>
        </w:rPr>
        <w:t xml:space="preserve">项目编号：</w:t>
      </w:r>
      <w:r>
        <w:rPr>
          <w:rFonts w:hint="eastAsia" w:cs="宋体" w:asciiTheme="minorEastAsia" w:hAnsiTheme="minorEastAsia" w:eastAsiaTheme="minorEastAsia"/>
          <w:color w:val="000000" w:themeColor="text1"/>
          <w:highlight w:val="white"/>
          <w:lang w:eastAsia="zh-CN"/>
          <w14:textFill>
            <w14:solidFill>
              <w14:schemeClr w14:val="tx1"/>
            </w14:solidFill>
          </w14:textFill>
        </w:rPr>
        <w:t xml:space="preserve">JSZC-320300-ZHZC-G2025-0020</w:t>
      </w:r>
      <w:r/>
    </w:p>
    <w:p>
      <w:pPr>
        <w:pStyle w:val="866"/>
        <w:ind w:firstLine="504"/>
        <w:spacing w:line="588" w:lineRule="exact"/>
        <w:rPr>
          <w:rFonts w:hint="eastAsia" w:eastAsia="宋体" w:cs="宋体"/>
          <w:color w:val="000000" w:themeColor="text1"/>
          <w:spacing w:val="6"/>
          <w:highlight w:val="white"/>
          <w14:textFill>
            <w14:solidFill>
              <w14:schemeClr w14:val="tx1"/>
            </w14:solidFill>
          </w14:textFill>
        </w:rPr>
      </w:pPr>
      <w:r>
        <w:rPr>
          <w:rFonts w:hint="eastAsia" w:cs="宋体" w:asciiTheme="minorEastAsia" w:hAnsiTheme="minorEastAsia" w:eastAsiaTheme="minorEastAsia"/>
          <w:color w:val="000000" w:themeColor="text1"/>
          <w:spacing w:val="6"/>
          <w:highlight w:val="white"/>
          <w14:textFill>
            <w14:solidFill>
              <w14:schemeClr w14:val="tx1"/>
            </w14:solidFill>
          </w14:textFill>
        </w:rPr>
        <w:t xml:space="preserve">本单位郑重声明，根据《财政部 民政部 中国残疾人联合会关于促进残疾人就业政府采购政策的通知》（财库</w:t>
      </w:r>
      <w:r>
        <w:rPr>
          <w:rFonts w:hint="eastAsia" w:cs="宋体" w:asciiTheme="minorEastAsia" w:hAnsiTheme="minorEastAsia" w:eastAsiaTheme="minorEastAsia"/>
          <w:color w:val="000000" w:themeColor="text1"/>
          <w:highlight w:val="white"/>
          <w14:textFill>
            <w14:solidFill>
              <w14:schemeClr w14:val="tx1"/>
            </w14:solidFill>
          </w14:textFill>
        </w:rPr>
        <w:t xml:space="preserve">〔2017〕141</w:t>
      </w:r>
      <w:r>
        <w:rPr>
          <w:rFonts w:hint="eastAsia" w:cs="宋体" w:asciiTheme="minorEastAsia" w:hAnsiTheme="minorEastAsia" w:eastAsiaTheme="minorEastAsia"/>
          <w:color w:val="000000" w:themeColor="text1"/>
          <w:spacing w:val="6"/>
          <w:highlight w:val="white"/>
          <w14:textFill>
            <w14:solidFill>
              <w14:schemeClr w14:val="tx1"/>
            </w14:solidFill>
          </w14:textFill>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866"/>
        <w:ind w:firstLine="504"/>
        <w:spacing w:line="588" w:lineRule="exact"/>
        <w:rPr>
          <w:rFonts w:hint="eastAsia" w:eastAsia="宋体" w:cs="宋体"/>
          <w:color w:val="000000" w:themeColor="text1"/>
          <w:spacing w:val="6"/>
          <w:highlight w:val="white"/>
          <w14:textFill>
            <w14:solidFill>
              <w14:schemeClr w14:val="tx1"/>
            </w14:solidFill>
          </w14:textFill>
        </w:rPr>
      </w:pPr>
      <w:r>
        <w:rPr>
          <w:rFonts w:hint="eastAsia" w:cs="宋体" w:asciiTheme="minorEastAsia" w:hAnsiTheme="minorEastAsia" w:eastAsiaTheme="minorEastAsia"/>
          <w:color w:val="000000" w:themeColor="text1"/>
          <w:spacing w:val="6"/>
          <w:highlight w:val="white"/>
          <w14:textFill>
            <w14:solidFill>
              <w14:schemeClr w14:val="tx1"/>
            </w14:solidFill>
          </w14:textFill>
        </w:rPr>
        <w:t xml:space="preserve">本单位对上述声明的真实性负责。如有虚假，将依法承担相应责任。</w:t>
      </w:r>
      <w:r/>
    </w:p>
    <w:p>
      <w:pPr>
        <w:ind w:firstLine="1134"/>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14:textFill>
            <w14:solidFill>
              <w14:schemeClr w14:val="tx1"/>
            </w14:solidFill>
          </w14:textFill>
        </w:rPr>
      </w:r>
      <w:r/>
    </w:p>
    <w:p>
      <w:pPr>
        <w:ind w:firstLine="1134"/>
        <w:jc w:val="both"/>
        <w:spacing w:after="0" w:line="479" w:lineRule="atLeast"/>
        <w:rPr>
          <w:rFonts w:hint="eastAsia" w:ascii="宋体" w:hAnsi="宋体" w:eastAsia="宋体" w:cs="宋体"/>
          <w:color w:val="000000" w:themeColor="text1"/>
          <w:sz w:val="24"/>
          <w:szCs w:val="24"/>
          <w:highlight w:val="whit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投标人（盖单位电子签章）：</w:t>
      </w:r>
      <w:r/>
    </w:p>
    <w:p>
      <w:pPr>
        <w:ind w:firstLine="1134"/>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投标人法定代表人或其授权代表：（签字或盖章）</w:t>
      </w:r>
      <w:r/>
    </w:p>
    <w:p>
      <w:pPr>
        <w:ind w:firstLine="1134"/>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日期：     年   月   日</w:t>
      </w:r>
      <w:r/>
    </w:p>
    <w:p>
      <w:pPr>
        <w:pStyle w:val="866"/>
        <w:ind w:right="1560" w:firstLine="504"/>
        <w:jc w:val="center"/>
        <w:spacing w:line="588" w:lineRule="exact"/>
        <w:tabs>
          <w:tab w:val="left" w:pos="4860" w:leader="none"/>
        </w:tabs>
        <w:rPr>
          <w:rFonts w:hint="eastAsia" w:eastAsia="宋体" w:cs="宋体"/>
          <w:color w:val="000000" w:themeColor="text1"/>
          <w:spacing w:val="6"/>
          <w:highlight w:val="white"/>
          <w14:textFill>
            <w14:solidFill>
              <w14:schemeClr w14:val="tx1"/>
            </w14:solidFill>
          </w14:textFill>
        </w:rPr>
      </w:pPr>
      <w:r>
        <w:rPr>
          <w:rFonts w:hint="eastAsia" w:eastAsia="宋体" w:cs="宋体"/>
          <w:color w:val="000000" w:themeColor="text1"/>
          <w:spacing w:val="6"/>
          <w:highlight w:val="white"/>
          <w14:textFill>
            <w14:solidFill>
              <w14:schemeClr w14:val="tx1"/>
            </w14:solidFill>
          </w14:textFill>
        </w:rPr>
      </w:r>
      <w:r/>
    </w:p>
    <w:p>
      <w:pPr>
        <w:jc w:val="both"/>
        <w:spacing w:line="360" w:lineRule="auto"/>
        <w:widowControl w:val="off"/>
        <w:rPr>
          <w:rFonts w:hint="eastAsia" w:ascii="宋体" w:hAnsi="宋体" w:eastAsia="宋体" w:cs="宋体"/>
          <w:color w:val="000000" w:themeColor="text1"/>
          <w:spacing w:val="6"/>
          <w:sz w:val="24"/>
          <w:highlight w:val="white"/>
          <w14:textFill>
            <w14:solidFill>
              <w14:schemeClr w14:val="tx1"/>
            </w14:solidFill>
          </w14:textFill>
        </w:rPr>
      </w:pPr>
      <w:r>
        <w:rPr>
          <w:rFonts w:hint="eastAsia" w:cs="宋体" w:asciiTheme="minorEastAsia" w:hAnsiTheme="minorEastAsia" w:eastAsiaTheme="minorEastAsia"/>
          <w:color w:val="000000" w:themeColor="text1"/>
          <w:spacing w:val="6"/>
          <w:sz w:val="24"/>
          <w:highlight w:val="white"/>
          <w:lang w:eastAsia="zh-CN"/>
          <w14:textFill>
            <w14:solidFill>
              <w14:schemeClr w14:val="tx1"/>
            </w14:solidFill>
          </w14:textFill>
        </w:rPr>
        <w:t xml:space="preserve">注：</w:t>
      </w:r>
      <w:r/>
    </w:p>
    <w:p>
      <w:pPr>
        <w:ind w:firstLine="504"/>
        <w:jc w:val="both"/>
        <w:spacing w:line="360" w:lineRule="auto"/>
        <w:widowControl w:val="off"/>
        <w:rPr>
          <w:rFonts w:hint="eastAsia" w:ascii="宋体" w:hAnsi="宋体" w:eastAsia="宋体" w:cs="宋体"/>
          <w:color w:val="000000" w:themeColor="text1"/>
          <w:sz w:val="28"/>
          <w:szCs w:val="28"/>
          <w:highlight w:val="white"/>
          <w14:textFill>
            <w14:solidFill>
              <w14:schemeClr w14:val="tx1"/>
            </w14:solidFill>
          </w14:textFill>
        </w:rPr>
      </w:pPr>
      <w:r>
        <w:rPr>
          <w:rFonts w:hint="eastAsia" w:cs="宋体" w:asciiTheme="minorEastAsia" w:hAnsiTheme="minorEastAsia" w:eastAsiaTheme="minorEastAsia"/>
          <w:color w:val="000000" w:themeColor="text1"/>
          <w:spacing w:val="6"/>
          <w:sz w:val="24"/>
          <w:highlight w:val="white"/>
          <w:lang w:eastAsia="zh-CN"/>
          <w14:textFill>
            <w14:solidFill>
              <w14:schemeClr w14:val="tx1"/>
            </w14:solidFill>
          </w14:textFill>
        </w:rPr>
        <w:t xml:space="preserve">1.具体以《关于促进残疾人就业政府采购政策的通知》（财库〔2017〕141号）的规定为准。</w:t>
      </w:r>
      <w:r/>
    </w:p>
    <w:p>
      <w:pPr>
        <w:ind w:firstLine="506"/>
        <w:jc w:val="both"/>
        <w:spacing w:line="360" w:lineRule="auto"/>
        <w:widowControl w:val="off"/>
        <w:rPr>
          <w:rFonts w:hint="eastAsia" w:asciiTheme="minorEastAsia" w:hAnsiTheme="minorEastAsia" w:eastAsiaTheme="minorEastAsia"/>
          <w:b/>
          <w:bCs/>
          <w:color w:val="000000" w:themeColor="text1"/>
          <w:spacing w:val="6"/>
          <w:sz w:val="36"/>
          <w:szCs w:val="36"/>
          <w:highlight w:val="white"/>
          <w14:textFill>
            <w14:solidFill>
              <w14:schemeClr w14:val="tx1"/>
            </w14:solidFill>
          </w14:textFill>
        </w:rPr>
      </w:pPr>
      <w:r>
        <w:rPr>
          <w:rFonts w:hint="eastAsia" w:cs="宋体" w:asciiTheme="minorEastAsia" w:hAnsiTheme="minorEastAsia" w:eastAsiaTheme="minorEastAsia"/>
          <w:b/>
          <w:bCs/>
          <w:color w:val="000000" w:themeColor="text1"/>
          <w:spacing w:val="6"/>
          <w:sz w:val="24"/>
          <w:highlight w:val="white"/>
          <w:lang w:eastAsia="zh-CN"/>
          <w14:textFill>
            <w14:solidFill>
              <w14:schemeClr w14:val="tx1"/>
            </w14:solidFill>
          </w14:textFill>
        </w:rPr>
        <w:t xml:space="preserve">2. 如供应商不属于残疾人福利性单位不需要提供此声明函。</w:t>
      </w:r>
      <w:r/>
    </w:p>
    <w:p>
      <w:pPr>
        <w:jc w:val="center"/>
        <w:spacing w:after="0" w:line="479" w:lineRule="atLeast"/>
        <w:rPr>
          <w:rFonts w:hint="eastAsia" w:cs="宋体" w:asciiTheme="minorEastAsia" w:hAnsiTheme="minorEastAsia" w:eastAsiaTheme="minorEastAsia"/>
          <w:b/>
          <w:color w:val="000000" w:themeColor="text1"/>
          <w:spacing w:val="6"/>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8"/>
          <w:szCs w:val="28"/>
          <w:highlight w:val="white"/>
          <w:lang w:eastAsia="zh-CN"/>
          <w14:textFill>
            <w14:solidFill>
              <w14:schemeClr w14:val="tx1"/>
            </w14:solidFill>
          </w14:textFill>
        </w:rPr>
        <w:br w:type="page" w:clear="all"/>
      </w:r>
      <w:bookmarkStart w:id="58" w:name="_Toc27841_WPSOffice_Level2"/>
      <w:r/>
      <w:bookmarkStart w:id="59" w:name="_Toc12965_WPSOffice_Level2"/>
      <w:r>
        <w:rPr>
          <w:rFonts w:hint="eastAsia" w:cs="宋体" w:asciiTheme="minorEastAsia" w:hAnsiTheme="minorEastAsia" w:eastAsiaTheme="minorEastAsia"/>
          <w:b/>
          <w:color w:val="000000" w:themeColor="text1"/>
          <w:spacing w:val="6"/>
          <w:sz w:val="28"/>
          <w:szCs w:val="28"/>
          <w:highlight w:val="white"/>
          <w:lang w:eastAsia="zh-CN"/>
          <w14:textFill>
            <w14:solidFill>
              <w14:schemeClr w14:val="tx1"/>
            </w14:solidFill>
          </w14:textFill>
        </w:rPr>
        <w:t xml:space="preserve">八、</w:t>
      </w:r>
      <w:bookmarkEnd w:id="58"/>
      <w:r/>
      <w:bookmarkEnd w:id="59"/>
      <w:r>
        <w:rPr>
          <w:rFonts w:hint="eastAsia" w:cs="宋体" w:asciiTheme="minorEastAsia" w:hAnsiTheme="minorEastAsia" w:eastAsiaTheme="minorEastAsia"/>
          <w:b/>
          <w:color w:val="000000" w:themeColor="text1"/>
          <w:spacing w:val="6"/>
          <w:sz w:val="28"/>
          <w:szCs w:val="28"/>
          <w:highlight w:val="white"/>
          <w:lang w:eastAsia="zh-CN"/>
          <w14:textFill>
            <w14:solidFill>
              <w14:schemeClr w14:val="tx1"/>
            </w14:solidFill>
          </w14:textFill>
        </w:rPr>
        <w:t xml:space="preserve">投标人参加政府采购活动前3年内在经营活动中没有重大违法记录的</w:t>
      </w:r>
      <w:r/>
    </w:p>
    <w:p>
      <w:pPr>
        <w:jc w:val="center"/>
        <w:spacing w:after="0" w:line="479" w:lineRule="atLeast"/>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spacing w:val="6"/>
          <w:sz w:val="28"/>
          <w:szCs w:val="28"/>
          <w:highlight w:val="white"/>
          <w:lang w:eastAsia="zh-CN"/>
          <w14:textFill>
            <w14:solidFill>
              <w14:schemeClr w14:val="tx1"/>
            </w14:solidFill>
          </w14:textFill>
        </w:rPr>
        <w:t xml:space="preserve">书面声明</w:t>
      </w:r>
      <w:r/>
    </w:p>
    <w:p>
      <w:pPr>
        <w:ind w:firstLine="600"/>
        <w:jc w:val="both"/>
        <w:spacing w:after="0" w:line="479" w:lineRule="atLeast"/>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8"/>
          <w:szCs w:val="28"/>
          <w:highlight w:val="white"/>
          <w:lang w:eastAsia="zh-CN"/>
          <w14:textFill>
            <w14:solidFill>
              <w14:schemeClr w14:val="tx1"/>
            </w14:solidFill>
          </w14:textFill>
        </w:rPr>
        <w:t xml:space="preserve"> </w:t>
      </w:r>
      <w:r/>
    </w:p>
    <w:p>
      <w:pPr>
        <w:ind w:firstLine="600"/>
        <w:jc w:val="both"/>
        <w:spacing w:after="0" w:line="479" w:lineRule="atLeast"/>
        <w:rPr>
          <w:rFonts w:hint="eastAsia" w:ascii="宋体" w:hAnsi="宋体" w:eastAsia="宋体" w:cs="宋体"/>
          <w:color w:val="000000" w:themeColor="text1"/>
          <w:spacing w:val="6"/>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pacing w:val="6"/>
          <w:sz w:val="24"/>
          <w:szCs w:val="24"/>
          <w:highlight w:val="white"/>
          <w:lang w:eastAsia="zh-CN"/>
          <w14:textFill>
            <w14:solidFill>
              <w14:schemeClr w14:val="tx1"/>
            </w14:solidFill>
          </w14:textFill>
        </w:rPr>
        <w:t xml:space="preserve">我单位在参加</w:t>
      </w:r>
      <w:r>
        <w:rPr>
          <w:rFonts w:hint="eastAsia" w:cs="宋体" w:asciiTheme="minorEastAsia" w:hAnsiTheme="minorEastAsia" w:eastAsiaTheme="minorEastAsia"/>
          <w:color w:val="000000" w:themeColor="text1"/>
          <w:spacing w:val="6"/>
          <w:sz w:val="24"/>
          <w:szCs w:val="24"/>
          <w:highlight w:val="white"/>
          <w:u w:val="single"/>
          <w:lang w:eastAsia="zh-CN"/>
          <w14:textFill>
            <w14:solidFill>
              <w14:schemeClr w14:val="tx1"/>
            </w14:solidFill>
          </w14:textFill>
        </w:rPr>
        <w:t xml:space="preserve">交通信号控制装备项目</w:t>
      </w:r>
      <w:r>
        <w:rPr>
          <w:rFonts w:hint="eastAsia" w:cs="宋体" w:asciiTheme="minorEastAsia" w:hAnsiTheme="minorEastAsia" w:eastAsiaTheme="minorEastAsia"/>
          <w:color w:val="000000" w:themeColor="text1"/>
          <w:spacing w:val="6"/>
          <w:sz w:val="24"/>
          <w:szCs w:val="24"/>
          <w:highlight w:val="white"/>
          <w:lang w:eastAsia="zh-CN"/>
          <w14:textFill>
            <w14:solidFill>
              <w14:schemeClr w14:val="tx1"/>
            </w14:solidFill>
          </w14:textFill>
        </w:rPr>
        <w:t xml:space="preserve">（项目编号：</w:t>
      </w:r>
      <w:r>
        <w:rPr>
          <w:rFonts w:hint="eastAsia" w:cs="宋体" w:asciiTheme="minorEastAsia" w:hAnsiTheme="minorEastAsia" w:eastAsiaTheme="minorEastAsia"/>
          <w:color w:val="000000" w:themeColor="text1"/>
          <w:spacing w:val="6"/>
          <w:sz w:val="24"/>
          <w:szCs w:val="24"/>
          <w:highlight w:val="white"/>
          <w:u w:val="single"/>
          <w:lang w:eastAsia="zh-CN"/>
          <w14:textFill>
            <w14:solidFill>
              <w14:schemeClr w14:val="tx1"/>
            </w14:solidFill>
          </w14:textFill>
        </w:rPr>
        <w:t xml:space="preserve">        </w:t>
      </w:r>
      <w:r>
        <w:rPr>
          <w:rFonts w:hint="eastAsia" w:cs="宋体" w:asciiTheme="minorEastAsia" w:hAnsiTheme="minorEastAsia" w:eastAsiaTheme="minorEastAsia"/>
          <w:color w:val="000000" w:themeColor="text1"/>
          <w:spacing w:val="6"/>
          <w:sz w:val="24"/>
          <w:szCs w:val="24"/>
          <w:highlight w:val="white"/>
          <w:lang w:eastAsia="zh-CN"/>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after="0" w:line="479" w:lineRule="atLeast"/>
        <w:rPr>
          <w:rFonts w:hint="eastAsia" w:ascii="宋体" w:hAnsi="宋体" w:eastAsia="宋体" w:cs="宋体"/>
          <w:color w:val="000000" w:themeColor="text1"/>
          <w:spacing w:val="6"/>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pacing w:val="6"/>
          <w:sz w:val="24"/>
          <w:szCs w:val="24"/>
          <w:highlight w:val="white"/>
          <w:lang w:eastAsia="zh-CN"/>
          <w14:textFill>
            <w14:solidFill>
              <w14:schemeClr w14:val="tx1"/>
            </w14:solidFill>
          </w14:textFill>
        </w:rPr>
        <w:t xml:space="preserve">我单位对上述声明的真实性负责。如有虚假，将依法承担相应责任。</w:t>
      </w:r>
      <w:r/>
    </w:p>
    <w:p>
      <w:pPr>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 </w:t>
      </w:r>
      <w:r/>
    </w:p>
    <w:p>
      <w:pPr>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 </w:t>
      </w:r>
      <w:r/>
    </w:p>
    <w:p>
      <w:pPr>
        <w:ind w:firstLine="1134"/>
        <w:jc w:val="both"/>
        <w:spacing w:after="0" w:line="479" w:lineRule="atLeast"/>
        <w:rPr>
          <w:rFonts w:hint="eastAsia" w:ascii="宋体" w:hAnsi="宋体" w:eastAsia="宋体" w:cs="宋体"/>
          <w:color w:val="000000" w:themeColor="text1"/>
          <w:sz w:val="24"/>
          <w:szCs w:val="24"/>
          <w:highlight w:val="whit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投标人（盖单位电子签章）：</w:t>
      </w:r>
      <w:r/>
    </w:p>
    <w:p>
      <w:pPr>
        <w:ind w:firstLine="1134"/>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投标人法定代表人或其授权代表：（签字或盖章）</w:t>
      </w:r>
      <w:r/>
    </w:p>
    <w:p>
      <w:pPr>
        <w:ind w:firstLine="1134"/>
        <w:jc w:val="both"/>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日期： 年 月 日</w:t>
      </w:r>
      <w:r/>
    </w:p>
    <w:p>
      <w:pPr>
        <w:ind w:firstLine="600"/>
        <w:jc w:val="both"/>
        <w:spacing w:after="0" w:line="479" w:lineRule="atLeast"/>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8"/>
          <w:szCs w:val="28"/>
          <w:highlight w:val="white"/>
          <w:lang w:eastAsia="zh-CN"/>
          <w14:textFill>
            <w14:solidFill>
              <w14:schemeClr w14:val="tx1"/>
            </w14:solidFill>
          </w14:textFill>
        </w:rPr>
        <w:t xml:space="preserve"> </w:t>
      </w:r>
      <w:r/>
    </w:p>
    <w:p>
      <w:pPr>
        <w:ind w:firstLine="600"/>
        <w:jc w:val="both"/>
        <w:spacing w:after="0" w:line="479" w:lineRule="atLeast"/>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8"/>
          <w:szCs w:val="28"/>
          <w:highlight w:val="white"/>
          <w:lang w:eastAsia="zh-CN"/>
          <w14:textFill>
            <w14:solidFill>
              <w14:schemeClr w14:val="tx1"/>
            </w14:solidFill>
          </w14:textFill>
        </w:rPr>
        <w:t xml:space="preserve"> </w:t>
      </w:r>
      <w:r/>
    </w:p>
    <w:p>
      <w:pPr>
        <w:ind w:firstLine="600"/>
        <w:jc w:val="both"/>
        <w:spacing w:after="0" w:line="479" w:lineRule="atLeast"/>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8"/>
          <w:szCs w:val="28"/>
          <w:highlight w:val="white"/>
          <w:lang w:eastAsia="zh-CN"/>
          <w14:textFill>
            <w14:solidFill>
              <w14:schemeClr w14:val="tx1"/>
            </w14:solidFill>
          </w14:textFill>
        </w:rPr>
        <w:t xml:space="preserve"> </w:t>
      </w:r>
      <w:r/>
    </w:p>
    <w:p>
      <w:pPr>
        <w:ind w:firstLine="600"/>
        <w:jc w:val="both"/>
        <w:spacing w:after="0" w:line="479" w:lineRule="atLeast"/>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8"/>
          <w:szCs w:val="28"/>
          <w:highlight w:val="white"/>
          <w:lang w:eastAsia="zh-CN"/>
          <w14:textFill>
            <w14:solidFill>
              <w14:schemeClr w14:val="tx1"/>
            </w14:solidFill>
          </w14:textFill>
        </w:rPr>
        <w:t xml:space="preserve"> </w:t>
      </w:r>
      <w:r/>
    </w:p>
    <w:p>
      <w:pPr>
        <w:ind w:firstLine="600"/>
        <w:jc w:val="both"/>
        <w:spacing w:after="0" w:line="479" w:lineRule="atLeast"/>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8"/>
          <w:szCs w:val="28"/>
          <w:highlight w:val="white"/>
          <w:lang w:eastAsia="zh-CN"/>
          <w14:textFill>
            <w14:solidFill>
              <w14:schemeClr w14:val="tx1"/>
            </w14:solidFill>
          </w14:textFill>
        </w:rPr>
        <w:t xml:space="preserve"> </w:t>
      </w:r>
      <w:r/>
    </w:p>
    <w:p>
      <w:pPr>
        <w:ind w:firstLine="562"/>
        <w:spacing w:after="0" w:line="479" w:lineRule="atLeast"/>
        <w:rPr>
          <w:rFonts w:hint="eastAsia" w:ascii="宋体" w:hAnsi="宋体" w:eastAsia="宋体" w:cs="宋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8"/>
          <w:szCs w:val="28"/>
          <w:highlight w:val="white"/>
          <w:lang w:eastAsia="zh-CN"/>
          <w14:textFill>
            <w14:solidFill>
              <w14:schemeClr w14:val="tx1"/>
            </w14:solidFill>
          </w14:textFill>
        </w:rPr>
        <w:br w:type="page" w:clear="all"/>
      </w:r>
      <w:r/>
    </w:p>
    <w:p>
      <w:pPr>
        <w:jc w:val="center"/>
        <w:spacing w:after="0" w:line="479" w:lineRule="atLeast"/>
        <w:rPr>
          <w:rFonts w:hint="eastAsia" w:cs="宋体" w:asciiTheme="minorEastAsia" w:hAnsiTheme="minorEastAsia" w:eastAsiaTheme="minorEastAsia"/>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themeColor="text1"/>
          <w:sz w:val="28"/>
          <w:szCs w:val="28"/>
          <w:highlight w:val="white"/>
          <w:lang w:eastAsia="zh-CN"/>
          <w14:textFill>
            <w14:solidFill>
              <w14:schemeClr w14:val="tx1"/>
            </w14:solidFill>
          </w14:textFill>
        </w:rPr>
        <w:t xml:space="preserve">九、具备履行合同所必需的设备和专业技术能力的书面声明</w:t>
      </w:r>
      <w:r/>
    </w:p>
    <w:p>
      <w:pPr>
        <w:jc w:val="both"/>
        <w:spacing w:after="0" w:line="479" w:lineRule="atLeast"/>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14:textFill>
            <w14:solidFill>
              <w14:schemeClr w14:val="tx1"/>
            </w14:solidFill>
          </w14:textFill>
        </w:rPr>
      </w:r>
      <w:r/>
    </w:p>
    <w:p>
      <w:pPr>
        <w:spacing w:after="0" w:line="479" w:lineRule="atLeast"/>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项目名称：交通信号控制装备项目</w:t>
      </w:r>
      <w:r/>
    </w:p>
    <w:p>
      <w:pPr>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项目编号：JSZC-320300-ZHZC-G2025-0020 </w:t>
      </w:r>
      <w:r/>
    </w:p>
    <w:p>
      <w:pPr>
        <w:pStyle w:val="79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ind w:firstLine="480"/>
        <w:spacing w:after="0" w:line="479" w:lineRule="atLeast"/>
        <w:rPr>
          <w:rFonts w:hint="eastAsia" w:cs="宋体" w:asciiTheme="minorEastAsia" w:hAnsiTheme="minorEastAsia" w:eastAsiaTheme="minorEastAsia"/>
          <w:color w:val="000000" w:themeColor="text1"/>
          <w:sz w:val="24"/>
          <w:szCs w:val="24"/>
          <w:highlight w:val="whit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投标人郑重声明：投标人具备履行合同（项目名称：交通信号控制装备项目，项目编号：  )所必需的设备和专业技术能力，具体为：</w:t>
      </w:r>
      <w:r/>
    </w:p>
    <w:p>
      <w:pPr>
        <w:spacing w:after="0" w:line="479" w:lineRule="atLeast"/>
        <w:rPr>
          <w:rFonts w:hint="eastAsia" w:cs="宋体" w:asciiTheme="minorEastAsia" w:hAnsiTheme="minorEastAsia" w:eastAsiaTheme="minorEastAsia"/>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8"/>
          <w:szCs w:val="28"/>
          <w:highlight w:val="white"/>
          <w14:textFill>
            <w14:solidFill>
              <w14:schemeClr w14:val="tx1"/>
            </w14:solidFill>
          </w14:textFill>
        </w:rPr>
      </w:r>
      <w:r/>
    </w:p>
    <w:p>
      <w:pPr>
        <w:spacing w:after="0" w:line="479" w:lineRule="atLeast"/>
        <w:rPr>
          <w:rFonts w:hint="eastAsia" w:cs="宋体" w:asciiTheme="minorEastAsia" w:hAnsiTheme="minorEastAsia" w:eastAsiaTheme="minorEastAsia"/>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8"/>
          <w:szCs w:val="28"/>
          <w:highlight w:val="white"/>
          <w14:textFill>
            <w14:solidFill>
              <w14:schemeClr w14:val="tx1"/>
            </w14:solidFill>
          </w14:textFill>
        </w:rPr>
      </w:r>
      <w:r/>
    </w:p>
    <w:p>
      <w:pPr>
        <w:pStyle w:val="866"/>
        <w:ind w:firstLine="480"/>
        <w:jc w:val="center"/>
        <w:rPr>
          <w:rFonts w:hint="eastAsia" w:eastAsia="宋体"/>
          <w:b/>
          <w:bCs/>
          <w:color w:val="000000" w:themeColor="text1"/>
          <w:highlight w:val="white"/>
          <w14:textFill>
            <w14:solidFill>
              <w14:schemeClr w14:val="tx1"/>
            </w14:solidFill>
          </w14:textFill>
        </w:rPr>
      </w:pPr>
      <w:r>
        <w:rPr>
          <w:rFonts w:asciiTheme="minorEastAsia" w:hAnsiTheme="minorEastAsia" w:eastAsiaTheme="minorEastAsia" w:cstheme="minorBidi"/>
          <w:b/>
          <w:bCs/>
          <w:color w:val="000000" w:themeColor="text1"/>
          <w:highlight w:val="white"/>
          <w14:textFill>
            <w14:solidFill>
              <w14:schemeClr w14:val="tx1"/>
            </w14:solidFill>
          </w14:textFill>
        </w:rPr>
        <w:t xml:space="preserve">（</w:t>
      </w:r>
      <w:r>
        <w:rPr>
          <w:rFonts w:hint="eastAsia" w:asciiTheme="minorEastAsia" w:hAnsiTheme="minorEastAsia" w:eastAsiaTheme="minorEastAsia" w:cstheme="minorBidi"/>
          <w:b/>
          <w:bCs/>
          <w:color w:val="000000" w:themeColor="text1"/>
          <w:highlight w:val="white"/>
          <w14:textFill>
            <w14:solidFill>
              <w14:schemeClr w14:val="tx1"/>
            </w14:solidFill>
          </w14:textFill>
        </w:rPr>
        <w:t xml:space="preserve">如有其他</w:t>
      </w:r>
      <w:r>
        <w:rPr>
          <w:rFonts w:asciiTheme="minorEastAsia" w:hAnsiTheme="minorEastAsia" w:eastAsiaTheme="minorEastAsia" w:cstheme="minorBidi"/>
          <w:b/>
          <w:bCs/>
          <w:color w:val="000000" w:themeColor="text1"/>
          <w:highlight w:val="white"/>
          <w14:textFill>
            <w14:solidFill>
              <w14:schemeClr w14:val="tx1"/>
            </w14:solidFill>
          </w14:textFill>
        </w:rPr>
        <w:t xml:space="preserve">证明材料附</w:t>
      </w:r>
      <w:r>
        <w:rPr>
          <w:rFonts w:hint="eastAsia" w:asciiTheme="minorEastAsia" w:hAnsiTheme="minorEastAsia" w:eastAsiaTheme="minorEastAsia" w:cstheme="minorBidi"/>
          <w:b/>
          <w:bCs/>
          <w:color w:val="000000" w:themeColor="text1"/>
          <w:highlight w:val="white"/>
          <w14:textFill>
            <w14:solidFill>
              <w14:schemeClr w14:val="tx1"/>
            </w14:solidFill>
          </w14:textFill>
        </w:rPr>
        <w:t xml:space="preserve">电子扫描件，加盖电子签章</w:t>
      </w:r>
      <w:r>
        <w:rPr>
          <w:rFonts w:asciiTheme="minorEastAsia" w:hAnsiTheme="minorEastAsia" w:eastAsiaTheme="minorEastAsia" w:cstheme="minorBidi"/>
          <w:b/>
          <w:bCs/>
          <w:color w:val="000000" w:themeColor="text1"/>
          <w:highlight w:val="white"/>
          <w14:textFill>
            <w14:solidFill>
              <w14:schemeClr w14:val="tx1"/>
            </w14:solidFill>
          </w14:textFill>
        </w:rPr>
        <w:t xml:space="preserve">）格式（投标人可自行拟定）</w:t>
      </w:r>
      <w:r/>
    </w:p>
    <w:p>
      <w:pPr>
        <w:spacing w:after="0" w:line="479" w:lineRule="atLeast"/>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14:textFill>
            <w14:solidFill>
              <w14:schemeClr w14:val="tx1"/>
            </w14:solidFill>
          </w14:textFill>
        </w:rPr>
      </w:r>
      <w:r/>
    </w:p>
    <w:p>
      <w:pPr>
        <w:spacing w:after="0" w:line="479" w:lineRule="atLeast"/>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14:textFill>
            <w14:solidFill>
              <w14:schemeClr w14:val="tx1"/>
            </w14:solidFill>
          </w14:textFill>
        </w:rPr>
      </w:r>
      <w:r/>
    </w:p>
    <w:p>
      <w:pPr>
        <w:spacing w:after="0" w:line="479" w:lineRule="atLeast"/>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14:textFill>
            <w14:solidFill>
              <w14:schemeClr w14:val="tx1"/>
            </w14:solidFill>
          </w14:textFill>
        </w:rPr>
      </w:r>
      <w:r/>
    </w:p>
    <w:p>
      <w:pPr>
        <w:spacing w:after="0" w:line="479" w:lineRule="atLeast"/>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szCs w:val="24"/>
          <w:highlight w:val="white"/>
          <w:lang w:eastAsia="zh-CN"/>
          <w14:textFill>
            <w14:solidFill>
              <w14:schemeClr w14:val="tx1"/>
            </w14:solidFill>
          </w14:textFill>
        </w:rPr>
        <w:t xml:space="preserve">特此声明。</w:t>
      </w:r>
      <w:r/>
    </w:p>
    <w:p>
      <w:pPr>
        <w:spacing w:after="0" w:line="479" w:lineRule="atLeast"/>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szCs w:val="24"/>
          <w:highlight w:val="white"/>
          <w:lang w:eastAsia="zh-CN"/>
          <w14:textFill>
            <w14:solidFill>
              <w14:schemeClr w14:val="tx1"/>
            </w14:solidFill>
          </w14:textFill>
        </w:rPr>
        <w:t xml:space="preserve">投标人对上述声明的真实性负责。如有虚假，将依法承担相应责任。</w:t>
      </w:r>
      <w:r/>
    </w:p>
    <w:p>
      <w:pPr>
        <w:spacing w:after="0" w:line="479" w:lineRule="atLeast"/>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14:textFill>
            <w14:solidFill>
              <w14:schemeClr w14:val="tx1"/>
            </w14:solidFill>
          </w14:textFill>
        </w:rPr>
      </w:r>
      <w:r/>
    </w:p>
    <w:p>
      <w:pPr>
        <w:spacing w:after="0" w:line="479" w:lineRule="atLeast"/>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14:textFill>
            <w14:solidFill>
              <w14:schemeClr w14:val="tx1"/>
            </w14:solidFill>
          </w14:textFill>
        </w:rPr>
      </w:r>
      <w:r/>
    </w:p>
    <w:p>
      <w:pPr>
        <w:ind w:firstLine="2160"/>
        <w:spacing w:after="0" w:line="479" w:lineRule="atLeast"/>
        <w:rPr>
          <w:rFonts w:hint="eastAsia" w:ascii="宋体" w:hAnsi="宋体" w:eastAsia="宋体" w:cs="宋体"/>
          <w:color w:val="000000" w:themeColor="text1"/>
          <w:sz w:val="24"/>
          <w:szCs w:val="24"/>
          <w:highlight w:val="whit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szCs w:val="24"/>
          <w:highlight w:val="white"/>
          <w:lang w:eastAsia="zh-CN"/>
          <w14:textFill>
            <w14:solidFill>
              <w14:schemeClr w14:val="tx1"/>
            </w14:solidFill>
          </w14:textFill>
        </w:rPr>
        <w:t xml:space="preserve">投标人（盖单位电子签章）：</w:t>
      </w:r>
      <w:r/>
    </w:p>
    <w:p>
      <w:pPr>
        <w:spacing w:after="0" w:line="479" w:lineRule="atLeast"/>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szCs w:val="24"/>
          <w:highlight w:val="white"/>
          <w:lang w:eastAsia="zh-CN"/>
          <w14:textFill>
            <w14:solidFill>
              <w14:schemeClr w14:val="tx1"/>
            </w14:solidFill>
          </w14:textFill>
        </w:rPr>
        <w:t xml:space="preserve">                  投标人法定代表人或其授权代表：（签字或电子签章）  </w:t>
      </w:r>
      <w:r/>
    </w:p>
    <w:p>
      <w:pPr>
        <w:ind w:firstLine="2160"/>
        <w:spacing w:after="0" w:line="479" w:lineRule="atLeast"/>
        <w:rPr>
          <w:rFonts w:hint="eastAsia"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szCs w:val="24"/>
          <w:highlight w:val="white"/>
          <w:lang w:eastAsia="zh-CN"/>
          <w14:textFill>
            <w14:solidFill>
              <w14:schemeClr w14:val="tx1"/>
            </w14:solidFill>
          </w14:textFill>
        </w:rPr>
        <w:t xml:space="preserve">日期：   年  月  日</w:t>
      </w:r>
      <w:r/>
    </w:p>
    <w:p>
      <w:pPr>
        <w:ind w:firstLine="2160"/>
        <w:spacing w:after="0" w:line="479" w:lineRule="atLeast"/>
        <w:rPr>
          <w:rFonts w:hint="eastAsia"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szCs w:val="24"/>
          <w:highlight w:val="white"/>
          <w14:textFill>
            <w14:solidFill>
              <w14:schemeClr w14:val="tx1"/>
            </w14:solidFill>
          </w14:textFill>
        </w:rPr>
      </w:r>
      <w:r/>
    </w:p>
    <w:p>
      <w:pPr>
        <w:ind w:firstLine="2160"/>
        <w:spacing w:after="0" w:line="479" w:lineRule="atLeast"/>
        <w:rPr>
          <w:rFonts w:hint="eastAsia"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szCs w:val="24"/>
          <w:highlight w:val="white"/>
          <w14:textFill>
            <w14:solidFill>
              <w14:schemeClr w14:val="tx1"/>
            </w14:solidFill>
          </w14:textFill>
        </w:rPr>
      </w:r>
      <w:r/>
    </w:p>
    <w:p>
      <w:pPr>
        <w:ind w:firstLine="2160"/>
        <w:spacing w:after="0" w:line="479" w:lineRule="atLeast"/>
        <w:rPr>
          <w:rFonts w:hint="eastAsia"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szCs w:val="24"/>
          <w:highlight w:val="white"/>
          <w14:textFill>
            <w14:solidFill>
              <w14:schemeClr w14:val="tx1"/>
            </w14:solidFill>
          </w14:textFill>
        </w:rPr>
      </w:r>
      <w:r/>
    </w:p>
    <w:p>
      <w:pPr>
        <w:ind w:firstLine="2160"/>
        <w:spacing w:after="0" w:line="479" w:lineRule="atLeast"/>
        <w:rPr>
          <w:rFonts w:hint="eastAsia"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szCs w:val="24"/>
          <w:highlight w:val="white"/>
          <w14:textFill>
            <w14:solidFill>
              <w14:schemeClr w14:val="tx1"/>
            </w14:solidFill>
          </w14:textFill>
        </w:rPr>
      </w:r>
      <w:r/>
    </w:p>
    <w:p>
      <w:pPr>
        <w:ind w:firstLine="2160"/>
        <w:spacing w:after="0" w:line="479" w:lineRule="atLeast"/>
        <w:rPr>
          <w:rFonts w:hint="eastAsia"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szCs w:val="24"/>
          <w:highlight w:val="white"/>
          <w14:textFill>
            <w14:solidFill>
              <w14:schemeClr w14:val="tx1"/>
            </w14:solidFill>
          </w14:textFill>
        </w:rPr>
      </w:r>
      <w:r/>
    </w:p>
    <w:p>
      <w:pPr>
        <w:ind w:firstLine="2160"/>
        <w:spacing w:after="0" w:line="479" w:lineRule="atLeast"/>
        <w:rPr>
          <w:rFonts w:hint="eastAsia"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szCs w:val="24"/>
          <w:highlight w:val="white"/>
          <w14:textFill>
            <w14:solidFill>
              <w14:schemeClr w14:val="tx1"/>
            </w14:solidFill>
          </w14:textFill>
        </w:rPr>
      </w:r>
      <w:r/>
    </w:p>
    <w:p>
      <w:pPr>
        <w:ind w:firstLine="2160"/>
        <w:spacing w:after="0" w:line="479" w:lineRule="atLeast"/>
        <w:rPr>
          <w:rFonts w:hint="eastAsia"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szCs w:val="24"/>
          <w:highlight w:val="white"/>
          <w14:textFill>
            <w14:solidFill>
              <w14:schemeClr w14:val="tx1"/>
            </w14:solidFill>
          </w14:textFill>
        </w:rPr>
      </w:r>
      <w:r/>
    </w:p>
    <w:p>
      <w:pPr>
        <w:ind w:firstLine="2160"/>
        <w:spacing w:after="0" w:line="479" w:lineRule="atLeast"/>
        <w:rPr>
          <w:rFonts w:hint="eastAsia"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szCs w:val="24"/>
          <w:highlight w:val="white"/>
          <w14:textFill>
            <w14:solidFill>
              <w14:schemeClr w14:val="tx1"/>
            </w14:solidFill>
          </w14:textFill>
        </w:rPr>
      </w:r>
      <w:r/>
    </w:p>
    <w:p>
      <w:pPr>
        <w:ind w:firstLine="2160"/>
        <w:spacing w:after="0" w:line="479" w:lineRule="atLeast"/>
        <w:rPr>
          <w:rFonts w:hint="eastAsia"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szCs w:val="24"/>
          <w:highlight w:val="white"/>
          <w14:textFill>
            <w14:solidFill>
              <w14:schemeClr w14:val="tx1"/>
            </w14:solidFill>
          </w14:textFill>
        </w:rPr>
      </w:r>
      <w:r/>
    </w:p>
    <w:p>
      <w:pPr>
        <w:ind w:firstLine="2160"/>
        <w:spacing w:after="0" w:line="479" w:lineRule="atLeast"/>
        <w:rPr>
          <w:rFonts w:hint="eastAsia"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szCs w:val="24"/>
          <w:highlight w:val="white"/>
          <w14:textFill>
            <w14:solidFill>
              <w14:schemeClr w14:val="tx1"/>
            </w14:solidFill>
          </w14:textFill>
        </w:rPr>
      </w:r>
      <w:r/>
    </w:p>
    <w:p>
      <w:pPr>
        <w:jc w:val="center"/>
        <w:spacing w:after="0" w:line="479" w:lineRule="atLeast"/>
        <w:rPr>
          <w:rFonts w:hint="eastAsia" w:cs="宋体" w:asciiTheme="minorEastAsia" w:hAnsiTheme="minorEastAsia" w:eastAsiaTheme="minorEastAsia"/>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themeColor="text1"/>
          <w:sz w:val="28"/>
          <w:szCs w:val="28"/>
          <w:highlight w:val="white"/>
          <w:lang w:eastAsia="zh-CN"/>
          <w14:textFill>
            <w14:solidFill>
              <w14:schemeClr w14:val="tx1"/>
            </w14:solidFill>
          </w14:textFill>
        </w:rPr>
        <w:t xml:space="preserve">十、对接承诺书</w:t>
      </w:r>
      <w:r/>
    </w:p>
    <w:p>
      <w:pPr>
        <w:jc w:val="both"/>
        <w:spacing w:after="0" w:line="479" w:lineRule="atLeast"/>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14:textFill>
            <w14:solidFill>
              <w14:schemeClr w14:val="tx1"/>
            </w14:solidFill>
          </w14:textFill>
        </w:rPr>
      </w:r>
      <w:r/>
    </w:p>
    <w:p>
      <w:pPr>
        <w:spacing w:after="0" w:line="479" w:lineRule="atLeast"/>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项目名称：交通信号控制装备项目</w:t>
      </w:r>
      <w:r/>
    </w:p>
    <w:p>
      <w:pPr>
        <w:spacing w:after="0" w:line="479" w:lineRule="atLeast"/>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项目编号：JSZC-320300-ZHZC-G2025-0020</w:t>
      </w:r>
      <w:bookmarkStart w:id="60" w:name="_GoBack"/>
      <w:r/>
      <w:bookmarkEnd w:id="60"/>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 </w:t>
      </w:r>
      <w:r/>
    </w:p>
    <w:p>
      <w:pPr>
        <w:pStyle w:val="79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jc w:val="center"/>
        <w:spacing w:after="0" w:line="479" w:lineRule="atLeast"/>
        <w:rPr>
          <w:rFonts w:hint="eastAsia" w:cs="宋体" w:asciiTheme="minorEastAsia" w:hAnsiTheme="minorEastAsia" w:eastAsiaTheme="minorEastAsia"/>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lang w:eastAsia="zh-CN"/>
          <w14:textFill>
            <w14:solidFill>
              <w14:schemeClr w14:val="tx1"/>
            </w14:solidFill>
          </w14:textFill>
        </w:rPr>
        <w:t xml:space="preserve">格式自拟</w:t>
      </w:r>
      <w:r/>
    </w:p>
    <w:p>
      <w:pPr>
        <w:spacing w:after="0" w:line="479" w:lineRule="atLeast"/>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14:textFill>
            <w14:solidFill>
              <w14:schemeClr w14:val="tx1"/>
            </w14:solidFill>
          </w14:textFill>
        </w:rPr>
      </w:r>
      <w:r/>
    </w:p>
    <w:p>
      <w:pPr>
        <w:spacing w:after="0" w:line="479" w:lineRule="atLeast"/>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14:textFill>
            <w14:solidFill>
              <w14:schemeClr w14:val="tx1"/>
            </w14:solidFill>
          </w14:textFill>
        </w:rPr>
      </w:r>
      <w:r/>
    </w:p>
    <w:p>
      <w:pPr>
        <w:spacing w:after="0" w:line="479" w:lineRule="atLeast"/>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14:textFill>
            <w14:solidFill>
              <w14:schemeClr w14:val="tx1"/>
            </w14:solidFill>
          </w14:textFill>
        </w:rPr>
      </w:r>
      <w:r/>
    </w:p>
    <w:p>
      <w:pPr>
        <w:spacing w:after="0" w:line="479" w:lineRule="atLeast"/>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szCs w:val="24"/>
          <w:highlight w:val="white"/>
          <w:lang w:eastAsia="zh-CN"/>
          <w14:textFill>
            <w14:solidFill>
              <w14:schemeClr w14:val="tx1"/>
            </w14:solidFill>
          </w14:textFill>
        </w:rPr>
        <w:t xml:space="preserve">特此声明。</w:t>
      </w:r>
      <w:r/>
    </w:p>
    <w:p>
      <w:pPr>
        <w:spacing w:after="0" w:line="479" w:lineRule="atLeast"/>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szCs w:val="24"/>
          <w:highlight w:val="white"/>
          <w:lang w:eastAsia="zh-CN"/>
          <w14:textFill>
            <w14:solidFill>
              <w14:schemeClr w14:val="tx1"/>
            </w14:solidFill>
          </w14:textFill>
        </w:rPr>
        <w:t xml:space="preserve">投标人对上述声明的真实性负责。如有虚假，将依法承担相应责任。</w:t>
      </w:r>
      <w:r/>
    </w:p>
    <w:p>
      <w:pPr>
        <w:spacing w:after="0" w:line="479" w:lineRule="atLeast"/>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14:textFill>
            <w14:solidFill>
              <w14:schemeClr w14:val="tx1"/>
            </w14:solidFill>
          </w14:textFill>
        </w:rPr>
      </w:r>
      <w:r/>
    </w:p>
    <w:p>
      <w:pPr>
        <w:spacing w:after="0" w:line="479" w:lineRule="atLeast"/>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white"/>
          <w14:textFill>
            <w14:solidFill>
              <w14:schemeClr w14:val="tx1"/>
            </w14:solidFill>
          </w14:textFill>
        </w:rPr>
      </w:r>
      <w:r/>
    </w:p>
    <w:p>
      <w:pPr>
        <w:ind w:firstLine="2160"/>
        <w:spacing w:after="0" w:line="479" w:lineRule="atLeast"/>
        <w:rPr>
          <w:rFonts w:hint="eastAsia" w:ascii="宋体" w:hAnsi="宋体" w:eastAsia="宋体" w:cs="宋体"/>
          <w:color w:val="000000" w:themeColor="text1"/>
          <w:sz w:val="24"/>
          <w:szCs w:val="24"/>
          <w:highlight w:val="whit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szCs w:val="24"/>
          <w:highlight w:val="white"/>
          <w:lang w:eastAsia="zh-CN"/>
          <w14:textFill>
            <w14:solidFill>
              <w14:schemeClr w14:val="tx1"/>
            </w14:solidFill>
          </w14:textFill>
        </w:rPr>
        <w:t xml:space="preserve">投标人（盖单位电子签章）：</w:t>
      </w:r>
      <w:r/>
    </w:p>
    <w:p>
      <w:pPr>
        <w:spacing w:after="0" w:line="479" w:lineRule="atLeast"/>
        <w:rPr>
          <w:rFonts w:hint="eastAsia" w:cs="宋体"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szCs w:val="24"/>
          <w:highlight w:val="white"/>
          <w:lang w:eastAsia="zh-CN"/>
          <w14:textFill>
            <w14:solidFill>
              <w14:schemeClr w14:val="tx1"/>
            </w14:solidFill>
          </w14:textFill>
        </w:rPr>
        <w:t xml:space="preserve">                  投标人法定代表人或其授权代表：（签字或电子签章）  </w:t>
      </w:r>
      <w:r/>
    </w:p>
    <w:p>
      <w:pPr>
        <w:ind w:firstLine="2160"/>
        <w:spacing w:after="0" w:line="479" w:lineRule="atLeast"/>
        <w:rPr>
          <w:rFonts w:hint="eastAsia"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szCs w:val="24"/>
          <w:highlight w:val="white"/>
          <w:lang w:eastAsia="zh-CN"/>
          <w14:textFill>
            <w14:solidFill>
              <w14:schemeClr w14:val="tx1"/>
            </w14:solidFill>
          </w14:textFill>
        </w:rPr>
        <w:t xml:space="preserve">日期：   年  月  日</w:t>
      </w:r>
      <w:r/>
    </w:p>
    <w:p>
      <w:pPr>
        <w:ind w:firstLine="2160"/>
        <w:spacing w:after="0" w:line="479" w:lineRule="atLeast"/>
        <w:rPr>
          <w:rFonts w:hint="eastAsia" w:asciiTheme="minorEastAsia" w:hAnsiTheme="minorEastAsia" w:eastAsiaTheme="minorEastAsia"/>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szCs w:val="24"/>
          <w:highlight w:val="white"/>
          <w14:textFill>
            <w14:solidFill>
              <w14:schemeClr w14:val="tx1"/>
            </w14:solidFill>
          </w14:textFill>
        </w:rPr>
      </w:r>
      <w:r/>
    </w:p>
    <w:p>
      <w:pPr>
        <w:rPr>
          <w:rFonts w:hint="eastAsia" w:ascii="宋体" w:hAnsi="宋体" w:eastAsiaTheme="minorEastAsia"/>
          <w:b/>
          <w:bCs/>
          <w:color w:val="000000" w:themeColor="text1"/>
          <w:sz w:val="30"/>
          <w:szCs w:val="30"/>
          <w:highlight w:val="white"/>
          <w14:textFill>
            <w14:solidFill>
              <w14:schemeClr w14:val="tx1"/>
            </w14:solidFill>
          </w14:textFill>
        </w:rPr>
      </w:pPr>
      <w:r>
        <w:rPr>
          <w:rFonts w:hint="eastAsia" w:ascii="宋体" w:hAnsi="宋体" w:eastAsiaTheme="minorEastAsia"/>
          <w:b/>
          <w:bCs/>
          <w:color w:val="000000" w:themeColor="text1"/>
          <w:sz w:val="30"/>
          <w:szCs w:val="30"/>
          <w:highlight w:val="white"/>
          <w:lang w:eastAsia="zh-CN"/>
          <w14:textFill>
            <w14:solidFill>
              <w14:schemeClr w14:val="tx1"/>
            </w14:solidFill>
          </w14:textFill>
        </w:rPr>
        <w:br w:type="page" w:clear="all"/>
      </w:r>
      <w:r/>
    </w:p>
    <w:p>
      <w:pPr>
        <w:ind w:firstLine="562"/>
        <w:jc w:val="center"/>
        <w:spacing w:line="480" w:lineRule="exact"/>
        <w:rPr>
          <w:rFonts w:ascii="宋体" w:hAnsi="宋体"/>
          <w:b/>
          <w:bCs/>
          <w:color w:val="000000" w:themeColor="text1"/>
          <w:sz w:val="30"/>
          <w:szCs w:val="30"/>
          <w:highlight w:val="white"/>
          <w14:textFill>
            <w14:solidFill>
              <w14:schemeClr w14:val="tx1"/>
            </w14:solidFill>
          </w14:textFill>
        </w:rPr>
      </w:pPr>
      <w:r>
        <w:rPr>
          <w:rFonts w:hint="eastAsia" w:ascii="宋体" w:hAnsi="宋体" w:eastAsiaTheme="minorEastAsia"/>
          <w:b/>
          <w:bCs/>
          <w:color w:val="000000" w:themeColor="text1"/>
          <w:sz w:val="30"/>
          <w:szCs w:val="30"/>
          <w:highlight w:val="white"/>
          <w:lang w:eastAsia="zh-CN"/>
          <w14:textFill>
            <w14:solidFill>
              <w14:schemeClr w14:val="tx1"/>
            </w14:solidFill>
          </w14:textFill>
        </w:rPr>
        <w:t xml:space="preserve">十一</w:t>
      </w:r>
      <w:r>
        <w:rPr>
          <w:rFonts w:ascii="宋体" w:hAnsi="宋体" w:eastAsiaTheme="minorEastAsia"/>
          <w:b/>
          <w:bCs/>
          <w:color w:val="000000" w:themeColor="text1"/>
          <w:sz w:val="30"/>
          <w:szCs w:val="30"/>
          <w:highlight w:val="white"/>
          <w:lang w:eastAsia="zh-CN"/>
          <w14:textFill>
            <w14:solidFill>
              <w14:schemeClr w14:val="tx1"/>
            </w14:solidFill>
          </w14:textFill>
        </w:rPr>
        <w:t xml:space="preserve">、预付款保函支付条款模板</w:t>
      </w:r>
      <w:r/>
    </w:p>
    <w:p>
      <w:pPr>
        <w:ind w:firstLine="605"/>
        <w:spacing w:line="360" w:lineRule="auto"/>
        <w:rPr>
          <w:rFonts w:ascii="宋体" w:hAnsi="宋体"/>
          <w:b/>
          <w:color w:val="000000" w:themeColor="text1"/>
          <w:sz w:val="24"/>
          <w:szCs w:val="24"/>
          <w:highlight w:val="white"/>
          <w14:textFill>
            <w14:solidFill>
              <w14:schemeClr w14:val="tx1"/>
            </w14:solidFill>
          </w14:textFill>
        </w:rPr>
      </w:pPr>
      <w:r>
        <w:rPr>
          <w:rFonts w:ascii="宋体" w:hAnsi="宋体" w:eastAsiaTheme="minorEastAsia"/>
          <w:b/>
          <w:color w:val="000000" w:themeColor="text1"/>
          <w:sz w:val="24"/>
          <w:szCs w:val="24"/>
          <w:highlight w:val="white"/>
          <w:lang w:eastAsia="zh-CN"/>
          <w14:textFill>
            <w14:solidFill>
              <w14:schemeClr w14:val="tx1"/>
            </w14:solidFill>
          </w14:textFill>
        </w:rPr>
        <w:t xml:space="preserve">符合条件一：提交预付款保函的</w:t>
      </w:r>
      <w:r/>
    </w:p>
    <w:p>
      <w:pPr>
        <w:ind w:firstLine="602"/>
        <w:spacing w:line="360" w:lineRule="auto"/>
        <w:rPr>
          <w:rFonts w:ascii="宋体" w:hAnsi="宋体"/>
          <w:color w:val="000000" w:themeColor="text1"/>
          <w:sz w:val="24"/>
          <w:szCs w:val="24"/>
          <w:highlight w:val="white"/>
          <w:u w:val="single"/>
          <w14:textFill>
            <w14:solidFill>
              <w14:schemeClr w14:val="tx1"/>
            </w14:solidFill>
          </w14:textFill>
        </w:rPr>
      </w:pPr>
      <w:r>
        <w:rPr>
          <w:rFonts w:ascii="宋体" w:hAnsi="宋体" w:eastAsiaTheme="minorEastAsia"/>
          <w:color w:val="000000" w:themeColor="text1"/>
          <w:sz w:val="24"/>
          <w:szCs w:val="24"/>
          <w:highlight w:val="white"/>
          <w:lang w:eastAsia="zh-CN"/>
          <w14:textFill>
            <w14:solidFill>
              <w14:schemeClr w14:val="tx1"/>
            </w14:solidFill>
          </w14:textFill>
        </w:rPr>
        <w:t xml:space="preserve">（1）合同签订且乙方向甲方出具预付款保函后个工作日内，甲方应支付合同价款的百分之</w:t>
      </w:r>
      <w:r>
        <w:rPr>
          <w:rFonts w:ascii="宋体" w:hAnsi="宋体" w:eastAsiaTheme="minorEastAsia"/>
          <w:color w:val="000000" w:themeColor="text1"/>
          <w:sz w:val="24"/>
          <w:szCs w:val="24"/>
          <w:highlight w:val="white"/>
          <w:u w:val="single"/>
          <w:lang w:eastAsia="zh-CN"/>
          <w14:textFill>
            <w14:solidFill>
              <w14:schemeClr w14:val="tx1"/>
            </w14:solidFill>
          </w14:textFill>
        </w:rPr>
        <w:t xml:space="preserve">        XX（    XX%），</w:t>
      </w:r>
      <w:r>
        <w:rPr>
          <w:rFonts w:ascii="宋体" w:hAnsi="宋体" w:eastAsiaTheme="minorEastAsia"/>
          <w:color w:val="000000" w:themeColor="text1"/>
          <w:sz w:val="24"/>
          <w:szCs w:val="24"/>
          <w:highlight w:val="white"/>
          <w:lang w:eastAsia="zh-CN"/>
          <w14:textFill>
            <w14:solidFill>
              <w14:schemeClr w14:val="tx1"/>
            </w14:solidFill>
          </w14:textFill>
        </w:rPr>
        <w:t xml:space="preserve">小写￥大写：人民币。</w:t>
      </w:r>
      <w:r/>
    </w:p>
    <w:p>
      <w:pPr>
        <w:ind w:left="140" w:firstLine="602"/>
        <w:spacing w:line="360" w:lineRule="auto"/>
        <w:rPr>
          <w:rFonts w:hint="eastAsia" w:ascii="宋体" w:hAnsi="宋体" w:eastAsiaTheme="minorEastAsia"/>
          <w:color w:val="000000" w:themeColor="text1"/>
          <w:sz w:val="24"/>
          <w:szCs w:val="24"/>
          <w:highlight w:val="white"/>
          <w14:textFill>
            <w14:solidFill>
              <w14:schemeClr w14:val="tx1"/>
            </w14:solidFill>
          </w14:textFill>
        </w:rPr>
      </w:pPr>
      <w:r>
        <w:rPr>
          <w:rFonts w:ascii="宋体" w:hAnsi="宋体" w:eastAsiaTheme="minorEastAsia"/>
          <w:color w:val="000000" w:themeColor="text1"/>
          <w:sz w:val="24"/>
          <w:szCs w:val="24"/>
          <w:highlight w:val="white"/>
          <w:lang w:eastAsia="zh-CN"/>
          <w14:textFill>
            <w14:solidFill>
              <w14:schemeClr w14:val="tx1"/>
            </w14:solidFill>
          </w14:textFill>
        </w:rPr>
        <w:t xml:space="preserve">乙方需提交的支付文件：乙方出具的全额正式发票。</w:t>
      </w:r>
      <w:r/>
    </w:p>
    <w:p>
      <w:pPr>
        <w:ind w:left="140" w:firstLine="602"/>
        <w:spacing w:line="360" w:lineRule="auto"/>
        <w:rPr>
          <w:rFonts w:ascii="宋体" w:hAnsi="宋体"/>
          <w:color w:val="000000" w:themeColor="text1"/>
          <w:sz w:val="24"/>
          <w:szCs w:val="24"/>
          <w:highlight w:val="white"/>
          <w14:textFill>
            <w14:solidFill>
              <w14:schemeClr w14:val="tx1"/>
            </w14:solidFill>
          </w14:textFill>
        </w:rPr>
      </w:pPr>
      <w:r>
        <w:rPr>
          <w:rFonts w:ascii="宋体" w:hAnsi="宋体" w:eastAsiaTheme="minorEastAsia"/>
          <w:color w:val="000000" w:themeColor="text1"/>
          <w:sz w:val="24"/>
          <w:szCs w:val="24"/>
          <w:highlight w:val="white"/>
          <w:lang w:eastAsia="zh-CN"/>
          <w14:textFill>
            <w14:solidFill>
              <w14:schemeClr w14:val="tx1"/>
            </w14:solidFill>
          </w14:textFill>
        </w:rPr>
        <w:t xml:space="preserve">（2）验收合格后个工作日内，甲方应支付合同价款的百分之</w:t>
      </w:r>
      <w:r>
        <w:rPr>
          <w:rFonts w:ascii="宋体" w:hAnsi="宋体" w:eastAsiaTheme="minorEastAsia"/>
          <w:color w:val="000000" w:themeColor="text1"/>
          <w:sz w:val="24"/>
          <w:szCs w:val="24"/>
          <w:highlight w:val="white"/>
          <w:u w:val="single"/>
          <w:lang w:eastAsia="zh-CN"/>
          <w14:textFill>
            <w14:solidFill>
              <w14:schemeClr w14:val="tx1"/>
            </w14:solidFill>
          </w14:textFill>
        </w:rPr>
        <w:t xml:space="preserve">XX（    XX%），</w:t>
      </w:r>
      <w:r>
        <w:rPr>
          <w:rFonts w:ascii="宋体" w:hAnsi="宋体" w:eastAsiaTheme="minorEastAsia"/>
          <w:color w:val="000000" w:themeColor="text1"/>
          <w:sz w:val="24"/>
          <w:szCs w:val="24"/>
          <w:highlight w:val="white"/>
          <w:lang w:eastAsia="zh-CN"/>
          <w14:textFill>
            <w14:solidFill>
              <w14:schemeClr w14:val="tx1"/>
            </w14:solidFill>
          </w14:textFill>
        </w:rPr>
        <w:t xml:space="preserve">小写￥大写：人民币。</w:t>
      </w:r>
      <w:r/>
    </w:p>
    <w:p>
      <w:pPr>
        <w:ind w:firstLine="605"/>
        <w:spacing w:line="360" w:lineRule="auto"/>
        <w:rPr>
          <w:rFonts w:ascii="宋体" w:hAnsi="宋体"/>
          <w:b/>
          <w:color w:val="000000" w:themeColor="text1"/>
          <w:sz w:val="24"/>
          <w:szCs w:val="24"/>
          <w:highlight w:val="white"/>
          <w14:textFill>
            <w14:solidFill>
              <w14:schemeClr w14:val="tx1"/>
            </w14:solidFill>
          </w14:textFill>
        </w:rPr>
      </w:pPr>
      <w:r>
        <w:rPr>
          <w:rFonts w:ascii="宋体" w:hAnsi="宋体" w:eastAsiaTheme="minorEastAsia"/>
          <w:b/>
          <w:color w:val="000000" w:themeColor="text1"/>
          <w:sz w:val="24"/>
          <w:szCs w:val="24"/>
          <w:highlight w:val="white"/>
          <w:lang w:eastAsia="zh-CN"/>
          <w14:textFill>
            <w14:solidFill>
              <w14:schemeClr w14:val="tx1"/>
            </w14:solidFill>
          </w14:textFill>
        </w:rPr>
        <w:t xml:space="preserve">……</w:t>
      </w:r>
      <w:r/>
    </w:p>
    <w:p>
      <w:pPr>
        <w:ind w:firstLine="605"/>
        <w:spacing w:line="360" w:lineRule="auto"/>
        <w:rPr>
          <w:rFonts w:ascii="宋体" w:hAnsi="宋体"/>
          <w:b/>
          <w:color w:val="000000" w:themeColor="text1"/>
          <w:sz w:val="24"/>
          <w:szCs w:val="24"/>
          <w:highlight w:val="white"/>
          <w14:textFill>
            <w14:solidFill>
              <w14:schemeClr w14:val="tx1"/>
            </w14:solidFill>
          </w14:textFill>
        </w:rPr>
      </w:pPr>
      <w:r>
        <w:rPr>
          <w:rFonts w:ascii="宋体" w:hAnsi="宋体" w:eastAsiaTheme="minorEastAsia"/>
          <w:b/>
          <w:color w:val="000000" w:themeColor="text1"/>
          <w:sz w:val="24"/>
          <w:szCs w:val="24"/>
          <w:highlight w:val="white"/>
          <w:lang w:eastAsia="zh-CN"/>
          <w14:textFill>
            <w14:solidFill>
              <w14:schemeClr w14:val="tx1"/>
            </w14:solidFill>
          </w14:textFill>
        </w:rPr>
        <w:t xml:space="preserve">符合条件二：不提交预付款保函的</w:t>
      </w:r>
      <w:r/>
    </w:p>
    <w:p>
      <w:pPr>
        <w:ind w:firstLine="602"/>
        <w:spacing w:line="360" w:lineRule="auto"/>
        <w:rPr>
          <w:rFonts w:ascii="宋体" w:hAnsi="宋体"/>
          <w:color w:val="000000" w:themeColor="text1"/>
          <w:sz w:val="24"/>
          <w:szCs w:val="24"/>
          <w:highlight w:val="white"/>
          <w:u w:val="single"/>
          <w14:textFill>
            <w14:solidFill>
              <w14:schemeClr w14:val="tx1"/>
            </w14:solidFill>
          </w14:textFill>
        </w:rPr>
      </w:pPr>
      <w:r>
        <w:rPr>
          <w:rFonts w:ascii="宋体" w:hAnsi="宋体" w:eastAsiaTheme="minorEastAsia"/>
          <w:color w:val="000000" w:themeColor="text1"/>
          <w:sz w:val="24"/>
          <w:szCs w:val="24"/>
          <w:highlight w:val="white"/>
          <w:lang w:eastAsia="zh-CN"/>
          <w14:textFill>
            <w14:solidFill>
              <w14:schemeClr w14:val="tx1"/>
            </w14:solidFill>
          </w14:textFill>
        </w:rPr>
        <w:t xml:space="preserve">（1）合同签订后个工作日内，甲方应支付合同价款的百分之</w:t>
      </w:r>
      <w:r>
        <w:rPr>
          <w:rFonts w:ascii="宋体" w:hAnsi="宋体" w:eastAsiaTheme="minorEastAsia"/>
          <w:color w:val="000000" w:themeColor="text1"/>
          <w:sz w:val="24"/>
          <w:szCs w:val="24"/>
          <w:highlight w:val="white"/>
          <w:u w:val="single"/>
          <w:lang w:eastAsia="zh-CN"/>
          <w14:textFill>
            <w14:solidFill>
              <w14:schemeClr w14:val="tx1"/>
            </w14:solidFill>
          </w14:textFill>
        </w:rPr>
        <w:t xml:space="preserve">XX（    XX%），</w:t>
      </w:r>
      <w:r>
        <w:rPr>
          <w:rFonts w:ascii="宋体" w:hAnsi="宋体" w:eastAsiaTheme="minorEastAsia"/>
          <w:color w:val="000000" w:themeColor="text1"/>
          <w:sz w:val="24"/>
          <w:szCs w:val="24"/>
          <w:highlight w:val="white"/>
          <w:lang w:eastAsia="zh-CN"/>
          <w14:textFill>
            <w14:solidFill>
              <w14:schemeClr w14:val="tx1"/>
            </w14:solidFill>
          </w14:textFill>
        </w:rPr>
        <w:t xml:space="preserve">小写￥大写：人民币。</w:t>
      </w:r>
      <w:r/>
    </w:p>
    <w:p>
      <w:pPr>
        <w:ind w:left="140" w:firstLine="602"/>
        <w:spacing w:line="360" w:lineRule="auto"/>
        <w:rPr>
          <w:rFonts w:ascii="宋体" w:hAnsi="宋体"/>
          <w:color w:val="000000" w:themeColor="text1"/>
          <w:sz w:val="24"/>
          <w:szCs w:val="24"/>
          <w:highlight w:val="white"/>
          <w14:textFill>
            <w14:solidFill>
              <w14:schemeClr w14:val="tx1"/>
            </w14:solidFill>
          </w14:textFill>
        </w:rPr>
      </w:pPr>
      <w:r>
        <w:rPr>
          <w:rFonts w:ascii="宋体" w:hAnsi="宋体" w:eastAsiaTheme="minorEastAsia"/>
          <w:color w:val="000000" w:themeColor="text1"/>
          <w:sz w:val="24"/>
          <w:szCs w:val="24"/>
          <w:highlight w:val="white"/>
          <w:lang w:eastAsia="zh-CN"/>
          <w14:textFill>
            <w14:solidFill>
              <w14:schemeClr w14:val="tx1"/>
            </w14:solidFill>
          </w14:textFill>
        </w:rPr>
        <w:t xml:space="preserve">乙方需提交的支付文件：乙方出具的全额正式发票。</w:t>
      </w:r>
      <w:r/>
    </w:p>
    <w:p>
      <w:pPr>
        <w:ind w:left="140" w:firstLine="602"/>
        <w:spacing w:line="360" w:lineRule="auto"/>
        <w:rPr>
          <w:rFonts w:ascii="宋体" w:hAnsi="宋体"/>
          <w:color w:val="000000" w:themeColor="text1"/>
          <w:sz w:val="24"/>
          <w:szCs w:val="24"/>
          <w:highlight w:val="white"/>
          <w14:textFill>
            <w14:solidFill>
              <w14:schemeClr w14:val="tx1"/>
            </w14:solidFill>
          </w14:textFill>
        </w:rPr>
      </w:pPr>
      <w:r>
        <w:rPr>
          <w:rFonts w:ascii="宋体" w:hAnsi="宋体" w:eastAsiaTheme="minorEastAsia"/>
          <w:color w:val="000000" w:themeColor="text1"/>
          <w:sz w:val="24"/>
          <w:szCs w:val="24"/>
          <w:highlight w:val="white"/>
          <w:lang w:eastAsia="zh-CN"/>
          <w14:textFill>
            <w14:solidFill>
              <w14:schemeClr w14:val="tx1"/>
            </w14:solidFill>
          </w14:textFill>
        </w:rPr>
        <w:t xml:space="preserve">（2）验收合格后个工作日内，甲方应支付合同价款的百分之</w:t>
      </w:r>
      <w:r>
        <w:rPr>
          <w:rFonts w:ascii="宋体" w:hAnsi="宋体" w:eastAsiaTheme="minorEastAsia"/>
          <w:color w:val="000000" w:themeColor="text1"/>
          <w:sz w:val="24"/>
          <w:szCs w:val="24"/>
          <w:highlight w:val="white"/>
          <w:u w:val="single"/>
          <w:lang w:eastAsia="zh-CN"/>
          <w14:textFill>
            <w14:solidFill>
              <w14:schemeClr w14:val="tx1"/>
            </w14:solidFill>
          </w14:textFill>
        </w:rPr>
        <w:t xml:space="preserve">XX（    XX%），</w:t>
      </w:r>
      <w:r>
        <w:rPr>
          <w:rFonts w:ascii="宋体" w:hAnsi="宋体" w:eastAsiaTheme="minorEastAsia"/>
          <w:color w:val="000000" w:themeColor="text1"/>
          <w:sz w:val="24"/>
          <w:szCs w:val="24"/>
          <w:highlight w:val="white"/>
          <w:lang w:eastAsia="zh-CN"/>
          <w14:textFill>
            <w14:solidFill>
              <w14:schemeClr w14:val="tx1"/>
            </w14:solidFill>
          </w14:textFill>
        </w:rPr>
        <w:t xml:space="preserve">小写￥大写：人民币。</w:t>
      </w:r>
      <w:r/>
    </w:p>
    <w:p>
      <w:pPr>
        <w:ind w:firstLine="605"/>
        <w:spacing w:line="360" w:lineRule="auto"/>
        <w:rPr>
          <w:rFonts w:ascii="宋体" w:hAnsi="宋体"/>
          <w:b/>
          <w:color w:val="000000" w:themeColor="text1"/>
          <w:sz w:val="24"/>
          <w:szCs w:val="24"/>
          <w:highlight w:val="white"/>
          <w14:textFill>
            <w14:solidFill>
              <w14:schemeClr w14:val="tx1"/>
            </w14:solidFill>
          </w14:textFill>
        </w:rPr>
      </w:pPr>
      <w:r>
        <w:rPr>
          <w:rFonts w:ascii="宋体" w:hAnsi="宋体" w:eastAsiaTheme="minorEastAsia"/>
          <w:b/>
          <w:color w:val="000000" w:themeColor="text1"/>
          <w:sz w:val="24"/>
          <w:szCs w:val="24"/>
          <w:highlight w:val="white"/>
          <w:lang w:eastAsia="zh-CN"/>
          <w14:textFill>
            <w14:solidFill>
              <w14:schemeClr w14:val="tx1"/>
            </w14:solidFill>
          </w14:textFill>
        </w:rPr>
        <w:t xml:space="preserve">……</w:t>
      </w:r>
      <w:r/>
    </w:p>
    <w:p>
      <w:pPr>
        <w:ind w:left="140" w:firstLine="605"/>
        <w:spacing w:line="360" w:lineRule="auto"/>
        <w:rPr>
          <w:rFonts w:ascii="宋体" w:hAnsi="宋体"/>
          <w:b/>
          <w:color w:val="000000" w:themeColor="text1"/>
          <w:sz w:val="24"/>
          <w:szCs w:val="24"/>
          <w:highlight w:val="white"/>
          <w14:textFill>
            <w14:solidFill>
              <w14:schemeClr w14:val="tx1"/>
            </w14:solidFill>
          </w14:textFill>
        </w:rPr>
      </w:pPr>
      <w:r>
        <w:rPr>
          <w:rFonts w:ascii="宋体" w:hAnsi="宋体" w:eastAsiaTheme="minorEastAsia"/>
          <w:b/>
          <w:color w:val="000000" w:themeColor="text1"/>
          <w:sz w:val="24"/>
          <w:szCs w:val="24"/>
          <w:highlight w:val="white"/>
          <w:lang w:eastAsia="zh-CN"/>
          <w14:textFill>
            <w14:solidFill>
              <w14:schemeClr w14:val="tx1"/>
            </w14:solidFill>
          </w14:textFill>
        </w:rPr>
        <w:t xml:space="preserve">注:</w:t>
      </w:r>
      <w:r/>
    </w:p>
    <w:p>
      <w:pPr>
        <w:ind w:left="140" w:firstLine="602"/>
        <w:spacing w:line="360" w:lineRule="auto"/>
        <w:rPr>
          <w:rFonts w:ascii="宋体" w:hAnsi="宋体"/>
          <w:color w:val="000000" w:themeColor="text1"/>
          <w:sz w:val="24"/>
          <w:szCs w:val="24"/>
          <w:highlight w:val="white"/>
          <w14:textFill>
            <w14:solidFill>
              <w14:schemeClr w14:val="tx1"/>
            </w14:solidFill>
          </w14:textFill>
        </w:rPr>
      </w:pPr>
      <w:r>
        <w:rPr>
          <w:rFonts w:ascii="宋体" w:hAnsi="宋体" w:eastAsiaTheme="minorEastAsia"/>
          <w:color w:val="000000" w:themeColor="text1"/>
          <w:sz w:val="24"/>
          <w:szCs w:val="24"/>
          <w:highlight w:val="white"/>
          <w:lang w:eastAsia="zh-CN"/>
          <w14:textFill>
            <w14:solidFill>
              <w14:schemeClr w14:val="tx1"/>
            </w14:solidFill>
          </w14:textFill>
        </w:rPr>
        <w:t xml:space="preserve">1、付款条件一中，出具预付款保函后支付的合同款应当与保函金额一致。</w:t>
      </w:r>
      <w:r/>
    </w:p>
    <w:p>
      <w:pPr>
        <w:ind w:left="140" w:firstLine="602"/>
        <w:spacing w:line="360" w:lineRule="auto"/>
        <w:rPr>
          <w:rFonts w:ascii="宋体" w:hAnsi="宋体"/>
          <w:color w:val="000000" w:themeColor="text1"/>
          <w:sz w:val="24"/>
          <w:szCs w:val="24"/>
          <w:highlight w:val="white"/>
          <w14:textFill>
            <w14:solidFill>
              <w14:schemeClr w14:val="tx1"/>
            </w14:solidFill>
          </w14:textFill>
        </w:rPr>
      </w:pPr>
      <w:r>
        <w:rPr>
          <w:rFonts w:ascii="宋体" w:hAnsi="宋体" w:eastAsiaTheme="minorEastAsia"/>
          <w:color w:val="000000" w:themeColor="text1"/>
          <w:sz w:val="24"/>
          <w:szCs w:val="24"/>
          <w:highlight w:val="white"/>
          <w:lang w:eastAsia="zh-CN"/>
          <w14:textFill>
            <w14:solidFill>
              <w14:schemeClr w14:val="tx1"/>
            </w14:solidFill>
          </w14:textFill>
        </w:rPr>
        <w:t xml:space="preserve">2、付款条件二中，预付款比例设定应符合《关于做好政府采购支持企业发展有关事项的通知》(苏财购〔2020〕52号)要求。</w:t>
      </w:r>
      <w:r/>
    </w:p>
    <w:p>
      <w:pPr>
        <w:pStyle w:val="786"/>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86"/>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9"/>
      <w:footerReference w:type="default" r:id="rId13"/>
      <w:footnotePr/>
      <w:endnotePr/>
      <w:type w:val="nextPage"/>
      <w:pgSz w:w="11906" w:h="16838" w:orient="portrait"/>
      <w:pgMar w:top="1134" w:right="1134" w:bottom="1134" w:left="1134"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ourier New">
    <w:panose1 w:val="02070309020205020404"/>
  </w:font>
  <w:font w:name="Cambria">
    <w:panose1 w:val="02040503050406030204"/>
  </w:font>
  <w:font w:name="Verdana">
    <w:panose1 w:val="020B0604030504040204"/>
  </w:font>
  <w:font w:name="黑体">
    <w:panose1 w:val="02010609060101010101"/>
  </w:font>
  <w:font w:name="仿宋_GB2312">
    <w:panose1 w:val="02010609060101010101"/>
  </w:font>
  <w:font w:name="仿宋">
    <w:panose1 w:val="02010609060101010101"/>
  </w:font>
  <w:font w:name="等线">
    <w:panose1 w:val="02010600030101010101"/>
  </w:font>
  <w:font w:name="Calibri">
    <w:panose1 w:val="020F0502020204030204"/>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73541492"/>
      <w:rPr/>
    </w:sdtPr>
    <w:sdtContent>
      <w:p>
        <w:pPr>
          <w:pStyle w:val="781"/>
          <w:jc w:val="center"/>
        </w:pPr>
        <w:r>
          <w:fldChar w:fldCharType="begin"/>
        </w:r>
        <w:r>
          <w:instrText xml:space="preserve">PAGE   \* MERGEFORMAT</w:instrText>
        </w:r>
        <w:r>
          <w:fldChar w:fldCharType="separate"/>
        </w:r>
        <w:r>
          <w:rPr>
            <w:lang w:val="zh-CN" w:eastAsia="zh-CN"/>
          </w:rPr>
          <w:t xml:space="preserve">1</w:t>
        </w:r>
        <w:r>
          <w:fldChar w:fldCharType="end"/>
        </w:r>
        <w:r/>
      </w:p>
    </w:sdtContent>
  </w:sdt>
  <w:p>
    <w:pPr>
      <w:pStyle w:val="85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97971123"/>
      <w:rPr/>
    </w:sdtPr>
    <w:sdtContent>
      <w:p>
        <w:pPr>
          <w:pStyle w:val="781"/>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859"/>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09858997"/>
      <w:rPr/>
    </w:sdtPr>
    <w:sdtContent>
      <w:p>
        <w:pPr>
          <w:pStyle w:val="781"/>
          <w:jc w:val="center"/>
        </w:pPr>
        <w:r>
          <w:fldChar w:fldCharType="begin"/>
        </w:r>
        <w:r>
          <w:instrText xml:space="preserve">PAGE   \* MERGEFORMAT</w:instrText>
        </w:r>
        <w:r>
          <w:fldChar w:fldCharType="separate"/>
        </w:r>
        <w:r>
          <w:rPr>
            <w:lang w:val="zh-CN" w:eastAsia="zh-CN"/>
          </w:rPr>
          <w:t xml:space="preserve">54</w:t>
        </w:r>
        <w:r>
          <w:fldChar w:fldCharType="end"/>
        </w:r>
        <w:r/>
      </w:p>
    </w:sdtContent>
  </w:sdt>
  <w:p>
    <w:pPr>
      <w:pStyle w:val="78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20918608"/>
      <w:rPr/>
    </w:sdtPr>
    <w:sdtContent>
      <w:p>
        <w:pPr>
          <w:pStyle w:val="781"/>
          <w:jc w:val="center"/>
        </w:pPr>
        <w:r>
          <w:fldChar w:fldCharType="begin"/>
        </w:r>
        <w:r>
          <w:instrText xml:space="preserve">PAGE   \* MERGEFORMAT</w:instrText>
        </w:r>
        <w:r>
          <w:fldChar w:fldCharType="separate"/>
        </w:r>
        <w:r>
          <w:rPr>
            <w:lang w:val="zh-CN" w:eastAsia="zh-CN"/>
          </w:rPr>
          <w:t xml:space="preserve">72</w:t>
        </w:r>
        <w:r>
          <w:fldChar w:fldCharType="end"/>
        </w:r>
        <w:r/>
      </w:p>
    </w:sdtContent>
  </w:sdt>
  <w:p>
    <w:pPr>
      <w:pStyle w:val="859"/>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right"/>
      <w:tabs>
        <w:tab w:val="center" w:pos="4153" w:leader="none"/>
        <w:tab w:val="clear" w:pos="7143" w:leader="none"/>
        <w:tab w:val="right" w:pos="8306" w:leader="none"/>
        <w:tab w:val="clear" w:pos="14287"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ascii="宋体" w:hAnsi="宋体" w:eastAsia="宋体" w:cs="宋体"/>
        <w:b w:val="0"/>
        <w:bCs w:val="0"/>
        <w:sz w:val="24"/>
        <w:szCs w:val="24"/>
      </w:rPr>
    </w:lvl>
    <w:lvl w:ilvl="1">
      <w:start w:val="1"/>
      <w:numFmt w:val="bullet"/>
      <w:isLgl w:val="false"/>
      <w:suff w:val="tab"/>
      <w:lvlText w:val="o"/>
      <w:lvlJc w:val="left"/>
      <w:pPr>
        <w:ind w:left="5126" w:hanging="360"/>
      </w:pPr>
      <w:rPr>
        <w:rFonts w:hint="default" w:ascii="Courier New" w:hAnsi="Courier New" w:eastAsia="Courier New" w:cs="Courier New"/>
      </w:rPr>
    </w:lvl>
    <w:lvl w:ilvl="2">
      <w:start w:val="1"/>
      <w:numFmt w:val="bullet"/>
      <w:isLgl w:val="false"/>
      <w:suff w:val="tab"/>
      <w:lvlText w:val="§"/>
      <w:lvlJc w:val="left"/>
      <w:pPr>
        <w:ind w:left="5846" w:hanging="360"/>
      </w:pPr>
      <w:rPr>
        <w:rFonts w:hint="default" w:ascii="Wingdings" w:hAnsi="Wingdings" w:eastAsia="Wingdings" w:cs="Wingdings"/>
      </w:rPr>
    </w:lvl>
    <w:lvl w:ilvl="3">
      <w:start w:val="1"/>
      <w:numFmt w:val="bullet"/>
      <w:isLgl w:val="false"/>
      <w:suff w:val="tab"/>
      <w:lvlText w:val="·"/>
      <w:lvlJc w:val="left"/>
      <w:pPr>
        <w:ind w:left="6566" w:hanging="360"/>
      </w:pPr>
      <w:rPr>
        <w:rFonts w:hint="default" w:ascii="Symbol" w:hAnsi="Symbol" w:eastAsia="Symbol" w:cs="Symbol"/>
      </w:rPr>
    </w:lvl>
    <w:lvl w:ilvl="4">
      <w:start w:val="1"/>
      <w:numFmt w:val="bullet"/>
      <w:isLgl w:val="false"/>
      <w:suff w:val="tab"/>
      <w:lvlText w:val="o"/>
      <w:lvlJc w:val="left"/>
      <w:pPr>
        <w:ind w:left="7286" w:hanging="360"/>
      </w:pPr>
      <w:rPr>
        <w:rFonts w:hint="default" w:ascii="Courier New" w:hAnsi="Courier New" w:eastAsia="Courier New" w:cs="Courier New"/>
      </w:rPr>
    </w:lvl>
    <w:lvl w:ilvl="5">
      <w:start w:val="1"/>
      <w:numFmt w:val="bullet"/>
      <w:isLgl w:val="false"/>
      <w:suff w:val="tab"/>
      <w:lvlText w:val="§"/>
      <w:lvlJc w:val="left"/>
      <w:pPr>
        <w:ind w:left="8006" w:hanging="360"/>
      </w:pPr>
      <w:rPr>
        <w:rFonts w:hint="default" w:ascii="Wingdings" w:hAnsi="Wingdings" w:eastAsia="Wingdings" w:cs="Wingdings"/>
      </w:rPr>
    </w:lvl>
    <w:lvl w:ilvl="6">
      <w:start w:val="1"/>
      <w:numFmt w:val="bullet"/>
      <w:isLgl w:val="false"/>
      <w:suff w:val="tab"/>
      <w:lvlText w:val="·"/>
      <w:lvlJc w:val="left"/>
      <w:pPr>
        <w:ind w:left="8726" w:hanging="360"/>
      </w:pPr>
      <w:rPr>
        <w:rFonts w:hint="default" w:ascii="Symbol" w:hAnsi="Symbol" w:eastAsia="Symbol" w:cs="Symbol"/>
      </w:rPr>
    </w:lvl>
    <w:lvl w:ilvl="7">
      <w:start w:val="1"/>
      <w:numFmt w:val="bullet"/>
      <w:isLgl w:val="false"/>
      <w:suff w:val="tab"/>
      <w:lvlText w:val="o"/>
      <w:lvlJc w:val="left"/>
      <w:pPr>
        <w:ind w:left="9446" w:hanging="360"/>
      </w:pPr>
      <w:rPr>
        <w:rFonts w:hint="default" w:ascii="Courier New" w:hAnsi="Courier New" w:eastAsia="Courier New" w:cs="Courier New"/>
      </w:rPr>
    </w:lvl>
    <w:lvl w:ilvl="8">
      <w:start w:val="1"/>
      <w:numFmt w:val="bullet"/>
      <w:isLgl w:val="false"/>
      <w:suff w:val="tab"/>
      <w:lvlText w:val="§"/>
      <w:lvlJc w:val="left"/>
      <w:pPr>
        <w:ind w:left="10166"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043"/>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b/>
        <w:bCs/>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lvlOverride w:ilvl="0">
      <w:startOverride w:val="1"/>
    </w:lvlOverride>
  </w:num>
  <w:num w:numId="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next w:val="762"/>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751">
    <w:name w:val="Heading 1"/>
    <w:basedOn w:val="750"/>
    <w:next w:val="750"/>
    <w:link w:val="879"/>
    <w:uiPriority w:val="9"/>
    <w:qFormat/>
    <w:pPr>
      <w:keepLines/>
      <w:keepNext/>
      <w:spacing w:before="480"/>
      <w:outlineLvl w:val="0"/>
    </w:pPr>
    <w:rPr>
      <w:rFonts w:ascii="Arial" w:hAnsi="Arial" w:eastAsia="Arial" w:cs="Arial"/>
      <w:sz w:val="40"/>
      <w:szCs w:val="40"/>
    </w:rPr>
  </w:style>
  <w:style w:type="paragraph" w:styleId="752">
    <w:name w:val="Heading 2"/>
    <w:basedOn w:val="750"/>
    <w:next w:val="750"/>
    <w:uiPriority w:val="0"/>
    <w:unhideWhenUsed/>
    <w:qFormat/>
    <w:pPr>
      <w:jc w:val="center"/>
      <w:keepLines/>
      <w:keepNext/>
      <w:spacing w:before="260" w:after="260" w:line="360" w:lineRule="auto"/>
      <w:widowControl w:val="off"/>
      <w:outlineLvl w:val="1"/>
    </w:pPr>
    <w:rPr>
      <w:rFonts w:eastAsia="楷体_GB2312" w:asciiTheme="majorHAnsi" w:hAnsiTheme="majorHAnsi" w:cstheme="majorBidi"/>
      <w:b/>
      <w:bCs/>
      <w:sz w:val="30"/>
      <w:szCs w:val="32"/>
      <w:lang w:eastAsia="zh-CN"/>
    </w:rPr>
  </w:style>
  <w:style w:type="paragraph" w:styleId="753">
    <w:name w:val="Heading 3"/>
    <w:basedOn w:val="750"/>
    <w:next w:val="750"/>
    <w:uiPriority w:val="0"/>
    <w:unhideWhenUsed/>
    <w:qFormat/>
    <w:pPr>
      <w:keepLines/>
      <w:keepNext/>
      <w:spacing w:before="260" w:after="260" w:line="360" w:lineRule="auto"/>
      <w:widowControl w:val="off"/>
      <w:outlineLvl w:val="2"/>
    </w:pPr>
    <w:rPr>
      <w:rFonts w:ascii="Times New Roman" w:hAnsi="Times New Roman" w:eastAsia="楷体_GB2312" w:cs="Times New Roman"/>
      <w:b/>
      <w:bCs/>
      <w:sz w:val="28"/>
      <w:szCs w:val="32"/>
      <w:lang w:eastAsia="zh-CN"/>
    </w:rPr>
  </w:style>
  <w:style w:type="paragraph" w:styleId="754">
    <w:name w:val="Heading 4"/>
    <w:basedOn w:val="750"/>
    <w:next w:val="750"/>
    <w:link w:val="882"/>
    <w:uiPriority w:val="9"/>
    <w:unhideWhenUsed/>
    <w:qFormat/>
    <w:pPr>
      <w:keepLines/>
      <w:keepNext/>
      <w:spacing w:before="320"/>
      <w:outlineLvl w:val="3"/>
    </w:pPr>
    <w:rPr>
      <w:rFonts w:ascii="Arial" w:hAnsi="Arial" w:eastAsia="Arial" w:cs="Arial"/>
      <w:b/>
      <w:bCs/>
      <w:sz w:val="26"/>
      <w:szCs w:val="26"/>
    </w:rPr>
  </w:style>
  <w:style w:type="paragraph" w:styleId="755">
    <w:name w:val="Heading 5"/>
    <w:basedOn w:val="750"/>
    <w:next w:val="750"/>
    <w:link w:val="883"/>
    <w:uiPriority w:val="9"/>
    <w:unhideWhenUsed/>
    <w:qFormat/>
    <w:pPr>
      <w:keepLines/>
      <w:keepNext/>
      <w:spacing w:before="320"/>
      <w:outlineLvl w:val="4"/>
    </w:pPr>
    <w:rPr>
      <w:rFonts w:ascii="Arial" w:hAnsi="Arial" w:eastAsia="Arial" w:cs="Arial"/>
      <w:b/>
      <w:bCs/>
      <w:sz w:val="24"/>
      <w:szCs w:val="24"/>
    </w:rPr>
  </w:style>
  <w:style w:type="paragraph" w:styleId="756">
    <w:name w:val="Heading 6"/>
    <w:basedOn w:val="750"/>
    <w:next w:val="750"/>
    <w:link w:val="884"/>
    <w:uiPriority w:val="9"/>
    <w:unhideWhenUsed/>
    <w:qFormat/>
    <w:pPr>
      <w:keepLines/>
      <w:keepNext/>
      <w:spacing w:before="320"/>
      <w:outlineLvl w:val="5"/>
    </w:pPr>
    <w:rPr>
      <w:rFonts w:ascii="Arial" w:hAnsi="Arial" w:eastAsia="Arial" w:cs="Arial"/>
      <w:b/>
      <w:bCs/>
    </w:rPr>
  </w:style>
  <w:style w:type="paragraph" w:styleId="757">
    <w:name w:val="Heading 7"/>
    <w:basedOn w:val="750"/>
    <w:next w:val="750"/>
    <w:link w:val="885"/>
    <w:uiPriority w:val="9"/>
    <w:unhideWhenUsed/>
    <w:qFormat/>
    <w:pPr>
      <w:keepLines/>
      <w:keepNext/>
      <w:spacing w:before="320"/>
      <w:outlineLvl w:val="6"/>
    </w:pPr>
    <w:rPr>
      <w:rFonts w:ascii="Arial" w:hAnsi="Arial" w:eastAsia="Arial" w:cs="Arial"/>
      <w:b/>
      <w:bCs/>
      <w:i/>
      <w:iCs/>
    </w:rPr>
  </w:style>
  <w:style w:type="paragraph" w:styleId="758">
    <w:name w:val="Heading 8"/>
    <w:basedOn w:val="750"/>
    <w:next w:val="750"/>
    <w:link w:val="886"/>
    <w:uiPriority w:val="9"/>
    <w:unhideWhenUsed/>
    <w:qFormat/>
    <w:pPr>
      <w:keepLines/>
      <w:keepNext/>
      <w:spacing w:before="320"/>
      <w:outlineLvl w:val="7"/>
    </w:pPr>
    <w:rPr>
      <w:rFonts w:ascii="Arial" w:hAnsi="Arial" w:eastAsia="Arial" w:cs="Arial"/>
      <w:i/>
      <w:iCs/>
    </w:rPr>
  </w:style>
  <w:style w:type="paragraph" w:styleId="759">
    <w:name w:val="Heading 9"/>
    <w:basedOn w:val="750"/>
    <w:next w:val="750"/>
    <w:link w:val="887"/>
    <w:uiPriority w:val="9"/>
    <w:unhideWhenUsed/>
    <w:qFormat/>
    <w:pPr>
      <w:keepLines/>
      <w:keepNext/>
      <w:spacing w:before="320"/>
      <w:outlineLvl w:val="8"/>
    </w:pPr>
    <w:rPr>
      <w:rFonts w:ascii="Arial" w:hAnsi="Arial" w:eastAsia="Arial" w:cs="Arial"/>
      <w:i/>
      <w:iCs/>
      <w:sz w:val="21"/>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Body Text First Indent 2"/>
    <w:basedOn w:val="763"/>
    <w:uiPriority w:val="0"/>
    <w:qFormat/>
    <w:pPr>
      <w:ind w:left="0" w:firstLine="420"/>
      <w:spacing w:after="0" w:line="360" w:lineRule="auto"/>
    </w:pPr>
    <w:rPr>
      <w:rFonts w:ascii="宋体" w:hAnsi="宋体" w:eastAsia="宋体" w:cs="Times New Roman"/>
      <w:sz w:val="20"/>
      <w:szCs w:val="20"/>
    </w:rPr>
  </w:style>
  <w:style w:type="paragraph" w:styleId="763">
    <w:name w:val="Body Text Indent"/>
    <w:basedOn w:val="750"/>
    <w:next w:val="764"/>
    <w:uiPriority w:val="0"/>
    <w:qFormat/>
    <w:pPr>
      <w:ind w:left="420"/>
      <w:spacing w:after="120"/>
    </w:pPr>
    <w:rPr>
      <w:rFonts w:ascii="Calibri" w:hAnsi="Calibri"/>
    </w:rPr>
  </w:style>
  <w:style w:type="paragraph" w:styleId="764">
    <w:name w:val="envelope return"/>
    <w:basedOn w:val="750"/>
    <w:uiPriority w:val="0"/>
    <w:qFormat/>
    <w:rPr>
      <w:rFonts w:ascii="Arial" w:hAnsi="Arial"/>
    </w:rPr>
  </w:style>
  <w:style w:type="paragraph" w:styleId="765">
    <w:name w:val="toc 7"/>
    <w:basedOn w:val="750"/>
    <w:next w:val="750"/>
    <w:uiPriority w:val="39"/>
    <w:unhideWhenUsed/>
    <w:qFormat/>
    <w:pPr>
      <w:ind w:left="1701"/>
      <w:spacing w:after="57"/>
    </w:pPr>
  </w:style>
  <w:style w:type="paragraph" w:styleId="766">
    <w:name w:val="Note Heading"/>
    <w:basedOn w:val="750"/>
    <w:next w:val="750"/>
    <w:uiPriority w:val="0"/>
    <w:qFormat/>
    <w:pPr>
      <w:jc w:val="center"/>
    </w:pPr>
  </w:style>
  <w:style w:type="paragraph" w:styleId="767">
    <w:name w:val="Normal Indent"/>
    <w:basedOn w:val="750"/>
    <w:uiPriority w:val="0"/>
    <w:qFormat/>
    <w:pPr>
      <w:ind w:firstLine="420"/>
    </w:pPr>
  </w:style>
  <w:style w:type="paragraph" w:styleId="768">
    <w:name w:val="Caption"/>
    <w:basedOn w:val="750"/>
    <w:next w:val="750"/>
    <w:uiPriority w:val="35"/>
    <w:semiHidden/>
    <w:unhideWhenUsed/>
    <w:qFormat/>
    <w:rPr>
      <w:b/>
      <w:bCs/>
      <w:color w:val="5b9bd5" w:themeColor="accent1"/>
      <w:sz w:val="18"/>
      <w:szCs w:val="18"/>
      <w14:textFill>
        <w14:solidFill>
          <w14:schemeClr w14:val="accent1"/>
        </w14:solidFill>
      </w14:textFill>
    </w:rPr>
  </w:style>
  <w:style w:type="paragraph" w:styleId="769">
    <w:name w:val="index 5"/>
    <w:basedOn w:val="750"/>
    <w:next w:val="750"/>
    <w:uiPriority w:val="0"/>
    <w:qFormat/>
    <w:pPr>
      <w:ind w:left="798"/>
    </w:pPr>
    <w:rPr>
      <w:rFonts w:ascii="Calibri" w:hAnsi="Calibri"/>
      <w:sz w:val="21"/>
    </w:rPr>
  </w:style>
  <w:style w:type="paragraph" w:styleId="770">
    <w:name w:val="Document Map"/>
    <w:basedOn w:val="750"/>
    <w:link w:val="1065"/>
    <w:uiPriority w:val="0"/>
    <w:qFormat/>
    <w:pPr>
      <w:jc w:val="both"/>
      <w:spacing w:after="0" w:line="240" w:lineRule="auto"/>
      <w:widowControl w:val="off"/>
    </w:pPr>
    <w:rPr>
      <w:rFonts w:ascii="宋体" w:hAnsi="Calibri" w:eastAsia="宋体" w:cs="Times New Roman"/>
      <w:sz w:val="18"/>
      <w:szCs w:val="18"/>
      <w:lang w:eastAsia="zh-CN"/>
    </w:rPr>
  </w:style>
  <w:style w:type="paragraph" w:styleId="771">
    <w:name w:val="annotation text"/>
    <w:basedOn w:val="750"/>
    <w:link w:val="1060"/>
    <w:uiPriority w:val="0"/>
    <w:qFormat/>
  </w:style>
  <w:style w:type="paragraph" w:styleId="772">
    <w:name w:val="Body Text"/>
    <w:basedOn w:val="750"/>
    <w:next w:val="750"/>
    <w:link w:val="1062"/>
    <w:uiPriority w:val="99"/>
    <w:qFormat/>
    <w:pPr>
      <w:spacing w:after="120"/>
    </w:pPr>
  </w:style>
  <w:style w:type="paragraph" w:styleId="773">
    <w:name w:val="Block Text"/>
    <w:basedOn w:val="750"/>
    <w:uiPriority w:val="0"/>
    <w:unhideWhenUsed/>
    <w:qFormat/>
    <w:pPr>
      <w:ind w:left="1440" w:right="1440"/>
      <w:spacing w:after="120"/>
    </w:pPr>
    <w:rPr>
      <w:rFonts w:ascii="Calibri" w:hAnsi="Calibri"/>
    </w:rPr>
  </w:style>
  <w:style w:type="paragraph" w:styleId="774">
    <w:name w:val="index 4"/>
    <w:basedOn w:val="750"/>
    <w:next w:val="750"/>
    <w:uiPriority w:val="99"/>
    <w:semiHidden/>
    <w:unhideWhenUsed/>
    <w:qFormat/>
    <w:pPr>
      <w:ind w:left="600"/>
    </w:pPr>
  </w:style>
  <w:style w:type="paragraph" w:styleId="775">
    <w:name w:val="toc 5"/>
    <w:basedOn w:val="750"/>
    <w:next w:val="750"/>
    <w:uiPriority w:val="39"/>
    <w:unhideWhenUsed/>
    <w:qFormat/>
    <w:pPr>
      <w:ind w:left="1134"/>
      <w:spacing w:after="57"/>
    </w:pPr>
  </w:style>
  <w:style w:type="paragraph" w:styleId="776">
    <w:name w:val="toc 3"/>
    <w:basedOn w:val="750"/>
    <w:next w:val="750"/>
    <w:uiPriority w:val="39"/>
    <w:unhideWhenUsed/>
    <w:qFormat/>
    <w:pPr>
      <w:ind w:left="567"/>
      <w:spacing w:after="57"/>
    </w:pPr>
  </w:style>
  <w:style w:type="paragraph" w:styleId="777">
    <w:name w:val="toc 8"/>
    <w:basedOn w:val="750"/>
    <w:next w:val="750"/>
    <w:uiPriority w:val="39"/>
    <w:unhideWhenUsed/>
    <w:qFormat/>
    <w:pPr>
      <w:ind w:left="1984"/>
      <w:spacing w:after="57"/>
    </w:pPr>
  </w:style>
  <w:style w:type="paragraph" w:styleId="778">
    <w:name w:val="Body Text Indent 2"/>
    <w:basedOn w:val="750"/>
    <w:link w:val="1059"/>
    <w:uiPriority w:val="99"/>
    <w:semiHidden/>
    <w:unhideWhenUsed/>
    <w:qFormat/>
    <w:pPr>
      <w:ind w:left="420"/>
      <w:spacing w:after="120" w:line="480" w:lineRule="auto"/>
    </w:pPr>
  </w:style>
  <w:style w:type="paragraph" w:styleId="779">
    <w:name w:val="endnote text"/>
    <w:basedOn w:val="750"/>
    <w:link w:val="1022"/>
    <w:uiPriority w:val="99"/>
    <w:semiHidden/>
    <w:unhideWhenUsed/>
    <w:qFormat/>
    <w:pPr>
      <w:spacing w:after="0" w:line="240" w:lineRule="auto"/>
    </w:pPr>
    <w:rPr>
      <w:sz w:val="20"/>
    </w:rPr>
  </w:style>
  <w:style w:type="paragraph" w:styleId="780">
    <w:name w:val="Balloon Text"/>
    <w:basedOn w:val="750"/>
    <w:link w:val="1053"/>
    <w:uiPriority w:val="99"/>
    <w:semiHidden/>
    <w:unhideWhenUsed/>
    <w:qFormat/>
    <w:pPr>
      <w:spacing w:after="0" w:line="240" w:lineRule="auto"/>
    </w:pPr>
    <w:rPr>
      <w:sz w:val="18"/>
      <w:szCs w:val="18"/>
    </w:rPr>
  </w:style>
  <w:style w:type="paragraph" w:styleId="781">
    <w:name w:val="Footer"/>
    <w:basedOn w:val="750"/>
    <w:link w:val="1064"/>
    <w:uiPriority w:val="99"/>
    <w:unhideWhenUsed/>
    <w:qFormat/>
    <w:pPr>
      <w:spacing w:line="240" w:lineRule="auto"/>
      <w:tabs>
        <w:tab w:val="center" w:pos="4153" w:leader="none"/>
        <w:tab w:val="right" w:pos="8306" w:leader="none"/>
      </w:tabs>
    </w:pPr>
    <w:rPr>
      <w:sz w:val="18"/>
      <w:szCs w:val="18"/>
    </w:rPr>
  </w:style>
  <w:style w:type="paragraph" w:styleId="782">
    <w:name w:val="Header"/>
    <w:basedOn w:val="750"/>
    <w:link w:val="1063"/>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83">
    <w:name w:val="toc 1"/>
    <w:basedOn w:val="750"/>
    <w:next w:val="750"/>
    <w:uiPriority w:val="39"/>
    <w:unhideWhenUsed/>
    <w:qFormat/>
    <w:pPr>
      <w:spacing w:after="57"/>
    </w:pPr>
  </w:style>
  <w:style w:type="paragraph" w:styleId="784">
    <w:name w:val="toc 4"/>
    <w:basedOn w:val="750"/>
    <w:next w:val="750"/>
    <w:uiPriority w:val="39"/>
    <w:unhideWhenUsed/>
    <w:qFormat/>
    <w:pPr>
      <w:ind w:left="850"/>
      <w:spacing w:after="57"/>
    </w:pPr>
  </w:style>
  <w:style w:type="paragraph" w:styleId="785">
    <w:name w:val="Subtitle"/>
    <w:basedOn w:val="750"/>
    <w:next w:val="750"/>
    <w:link w:val="907"/>
    <w:uiPriority w:val="11"/>
    <w:qFormat/>
    <w:pPr>
      <w:spacing w:before="200"/>
    </w:pPr>
    <w:rPr>
      <w:sz w:val="24"/>
      <w:szCs w:val="24"/>
    </w:rPr>
  </w:style>
  <w:style w:type="paragraph" w:styleId="786">
    <w:name w:val="footnote text"/>
    <w:basedOn w:val="750"/>
    <w:next w:val="769"/>
    <w:link w:val="1021"/>
    <w:uiPriority w:val="99"/>
    <w:semiHidden/>
    <w:unhideWhenUsed/>
    <w:qFormat/>
    <w:pPr>
      <w:spacing w:after="40" w:line="240" w:lineRule="auto"/>
    </w:pPr>
    <w:rPr>
      <w:sz w:val="18"/>
    </w:rPr>
  </w:style>
  <w:style w:type="paragraph" w:styleId="787">
    <w:name w:val="toc 6"/>
    <w:basedOn w:val="750"/>
    <w:next w:val="750"/>
    <w:uiPriority w:val="39"/>
    <w:unhideWhenUsed/>
    <w:qFormat/>
    <w:pPr>
      <w:ind w:left="1417"/>
      <w:spacing w:after="57"/>
    </w:pPr>
  </w:style>
  <w:style w:type="paragraph" w:styleId="788">
    <w:name w:val="table of figures"/>
    <w:basedOn w:val="750"/>
    <w:next w:val="750"/>
    <w:uiPriority w:val="99"/>
    <w:unhideWhenUsed/>
    <w:qFormat/>
    <w:pPr>
      <w:spacing w:after="0"/>
    </w:pPr>
  </w:style>
  <w:style w:type="paragraph" w:styleId="789">
    <w:name w:val="toc 2"/>
    <w:basedOn w:val="750"/>
    <w:next w:val="750"/>
    <w:uiPriority w:val="39"/>
    <w:unhideWhenUsed/>
    <w:qFormat/>
    <w:pPr>
      <w:ind w:left="283"/>
      <w:spacing w:after="57"/>
    </w:pPr>
  </w:style>
  <w:style w:type="paragraph" w:styleId="790">
    <w:name w:val="toc 9"/>
    <w:basedOn w:val="750"/>
    <w:next w:val="750"/>
    <w:uiPriority w:val="39"/>
    <w:unhideWhenUsed/>
    <w:qFormat/>
    <w:pPr>
      <w:ind w:left="2268"/>
      <w:spacing w:after="57"/>
    </w:pPr>
  </w:style>
  <w:style w:type="paragraph" w:styleId="791">
    <w:name w:val="Normal (Web)"/>
    <w:basedOn w:val="750"/>
    <w:uiPriority w:val="99"/>
    <w:unhideWhenUsed/>
    <w:qFormat/>
    <w:pPr>
      <w:spacing w:beforeAutospacing="1" w:after="0" w:afterAutospacing="1"/>
    </w:pPr>
    <w:rPr>
      <w:rFonts w:cs="Times New Roman"/>
      <w:sz w:val="24"/>
      <w:lang w:eastAsia="zh-CN"/>
    </w:rPr>
  </w:style>
  <w:style w:type="paragraph" w:styleId="792">
    <w:name w:val="Title"/>
    <w:basedOn w:val="750"/>
    <w:next w:val="750"/>
    <w:link w:val="906"/>
    <w:uiPriority w:val="10"/>
    <w:qFormat/>
    <w:pPr>
      <w:contextualSpacing/>
      <w:spacing w:before="300"/>
    </w:pPr>
    <w:rPr>
      <w:sz w:val="48"/>
      <w:szCs w:val="48"/>
    </w:rPr>
  </w:style>
  <w:style w:type="paragraph" w:styleId="793">
    <w:name w:val="annotation subject"/>
    <w:basedOn w:val="771"/>
    <w:next w:val="771"/>
    <w:link w:val="1061"/>
    <w:uiPriority w:val="99"/>
    <w:semiHidden/>
    <w:unhideWhenUsed/>
    <w:qFormat/>
    <w:rPr>
      <w:b/>
      <w:bCs/>
    </w:rPr>
  </w:style>
  <w:style w:type="paragraph" w:styleId="794">
    <w:name w:val="Body Text First Indent"/>
    <w:basedOn w:val="750"/>
    <w:next w:val="762"/>
    <w:uiPriority w:val="99"/>
    <w:unhideWhenUsed/>
    <w:qFormat/>
    <w:pPr>
      <w:ind w:firstLine="420"/>
    </w:pPr>
  </w:style>
  <w:style w:type="table" w:styleId="795">
    <w:name w:val="Table Grid"/>
    <w:basedOn w:val="7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6">
    <w:name w:val="endnote reference"/>
    <w:uiPriority w:val="99"/>
    <w:semiHidden/>
    <w:unhideWhenUsed/>
    <w:qFormat/>
    <w:rPr>
      <w:vertAlign w:val="superscript"/>
    </w:rPr>
  </w:style>
  <w:style w:type="character" w:styleId="797">
    <w:name w:val="page number"/>
    <w:uiPriority w:val="0"/>
    <w:qFormat/>
  </w:style>
  <w:style w:type="character" w:styleId="798">
    <w:name w:val="Hyperlink"/>
    <w:uiPriority w:val="99"/>
    <w:unhideWhenUsed/>
    <w:qFormat/>
    <w:rPr>
      <w:color w:val="0563c1" w:themeColor="hyperlink"/>
      <w:u w:val="single"/>
      <w14:textFill>
        <w14:solidFill>
          <w14:schemeClr w14:val="hlink"/>
        </w14:solidFill>
      </w14:textFill>
    </w:rPr>
  </w:style>
  <w:style w:type="character" w:styleId="799">
    <w:name w:val="annotation reference"/>
    <w:basedOn w:val="760"/>
    <w:uiPriority w:val="99"/>
    <w:semiHidden/>
    <w:unhideWhenUsed/>
    <w:qFormat/>
    <w:rPr>
      <w:sz w:val="21"/>
      <w:szCs w:val="21"/>
    </w:rPr>
  </w:style>
  <w:style w:type="character" w:styleId="800">
    <w:name w:val="footnote reference"/>
    <w:uiPriority w:val="99"/>
    <w:unhideWhenUsed/>
    <w:qFormat/>
    <w:rPr>
      <w:vertAlign w:val="superscript"/>
    </w:rPr>
  </w:style>
  <w:style w:type="table" w:styleId="801" w:customStyle="1">
    <w:name w:val="Plain Table 1"/>
    <w:basedOn w:val="76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basedOn w:val="76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basedOn w:val="76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basedOn w:val="76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basedOn w:val="76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basedOn w:val="76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2"/>
    <w:basedOn w:val="76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3"/>
    <w:basedOn w:val="76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basedOn w:val="76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5 Dark"/>
    <w:basedOn w:val="76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6 Colorful"/>
    <w:basedOn w:val="76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7 Colorful"/>
    <w:basedOn w:val="76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1 Light"/>
    <w:basedOn w:val="761"/>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2"/>
    <w:basedOn w:val="76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3"/>
    <w:basedOn w:val="76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w:basedOn w:val="76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5 Dark"/>
    <w:basedOn w:val="76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basedOn w:val="761"/>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7 Colorful"/>
    <w:basedOn w:val="761"/>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0" w:customStyle="1">
    <w:name w:val="TOC Heading"/>
    <w:uiPriority w:val="39"/>
    <w:unhideWhenUsed/>
    <w:rPr>
      <w:rFonts w:hint="default" w:ascii="Times New Roman" w:hAnsi="Times New Roman" w:eastAsia="宋体" w:cs="Times New Roman"/>
    </w:rPr>
  </w:style>
  <w:style w:type="table" w:styleId="821" w:customStyle="1">
    <w:name w:val="无格式表格 1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网格表 2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网格表 3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网格表 41"/>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网格表 6 彩色1"/>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网格表 7 彩色1"/>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清单表 1 浅色1"/>
    <w:basedOn w:val="76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清单表 21"/>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清单表 5 深色1"/>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清单表 6 彩色1"/>
    <w:basedOn w:val="76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清单表 7 彩色1"/>
    <w:basedOn w:val="76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0" w:customStyle="1">
    <w:name w:val="TOC 标题1"/>
    <w:uiPriority w:val="39"/>
    <w:unhideWhenUsed/>
    <w:qFormat/>
    <w:rPr>
      <w:rFonts w:hint="default" w:ascii="Times New Roman" w:hAnsi="Times New Roman" w:eastAsia="宋体" w:cs="Times New Roman"/>
      <w:lang w:val="en-US" w:eastAsia="zh-CN" w:bidi="ar-SA"/>
    </w:rPr>
  </w:style>
  <w:style w:type="character" w:styleId="841" w:customStyle="1">
    <w:name w:val="Heading 1 Char"/>
    <w:basedOn w:val="760"/>
    <w:uiPriority w:val="9"/>
    <w:qFormat/>
    <w:rPr>
      <w:rFonts w:ascii="Arial" w:hAnsi="Arial" w:eastAsia="Arial" w:cs="Arial"/>
      <w:sz w:val="40"/>
      <w:szCs w:val="40"/>
    </w:rPr>
  </w:style>
  <w:style w:type="character" w:styleId="842" w:customStyle="1">
    <w:name w:val="Heading 4 Char"/>
    <w:basedOn w:val="760"/>
    <w:uiPriority w:val="9"/>
    <w:qFormat/>
    <w:rPr>
      <w:rFonts w:ascii="Arial" w:hAnsi="Arial" w:eastAsia="Arial" w:cs="Arial"/>
      <w:b/>
      <w:bCs/>
      <w:sz w:val="26"/>
      <w:szCs w:val="26"/>
    </w:rPr>
  </w:style>
  <w:style w:type="character" w:styleId="843" w:customStyle="1">
    <w:name w:val="Heading 5 Char"/>
    <w:basedOn w:val="760"/>
    <w:uiPriority w:val="9"/>
    <w:qFormat/>
    <w:rPr>
      <w:rFonts w:ascii="Arial" w:hAnsi="Arial" w:eastAsia="Arial" w:cs="Arial"/>
      <w:b/>
      <w:bCs/>
      <w:sz w:val="24"/>
      <w:szCs w:val="24"/>
    </w:rPr>
  </w:style>
  <w:style w:type="character" w:styleId="844" w:customStyle="1">
    <w:name w:val="Heading 6 Char"/>
    <w:basedOn w:val="760"/>
    <w:uiPriority w:val="9"/>
    <w:qFormat/>
    <w:rPr>
      <w:rFonts w:ascii="Arial" w:hAnsi="Arial" w:eastAsia="Arial" w:cs="Arial"/>
      <w:b/>
      <w:bCs/>
      <w:sz w:val="22"/>
      <w:szCs w:val="22"/>
    </w:rPr>
  </w:style>
  <w:style w:type="character" w:styleId="845" w:customStyle="1">
    <w:name w:val="Heading 7 Char"/>
    <w:basedOn w:val="760"/>
    <w:uiPriority w:val="9"/>
    <w:qFormat/>
    <w:rPr>
      <w:rFonts w:ascii="Arial" w:hAnsi="Arial" w:eastAsia="Arial" w:cs="Arial"/>
      <w:b/>
      <w:bCs/>
      <w:i/>
      <w:iCs/>
      <w:sz w:val="22"/>
      <w:szCs w:val="22"/>
    </w:rPr>
  </w:style>
  <w:style w:type="character" w:styleId="846" w:customStyle="1">
    <w:name w:val="Heading 8 Char"/>
    <w:basedOn w:val="760"/>
    <w:uiPriority w:val="9"/>
    <w:qFormat/>
    <w:rPr>
      <w:rFonts w:ascii="Arial" w:hAnsi="Arial" w:eastAsia="Arial" w:cs="Arial"/>
      <w:i/>
      <w:iCs/>
      <w:sz w:val="22"/>
      <w:szCs w:val="22"/>
    </w:rPr>
  </w:style>
  <w:style w:type="character" w:styleId="847" w:customStyle="1">
    <w:name w:val="Heading 9 Char"/>
    <w:basedOn w:val="760"/>
    <w:uiPriority w:val="9"/>
    <w:qFormat/>
    <w:rPr>
      <w:rFonts w:ascii="Arial" w:hAnsi="Arial" w:eastAsia="Arial" w:cs="Arial"/>
      <w:i/>
      <w:iCs/>
      <w:sz w:val="21"/>
      <w:szCs w:val="21"/>
    </w:rPr>
  </w:style>
  <w:style w:type="paragraph" w:styleId="848" w:customStyle="1">
    <w:name w:val="TOC 标题115"/>
    <w:uiPriority w:val="39"/>
    <w:unhideWhenUsed/>
    <w:qFormat/>
    <w:rPr>
      <w:rFonts w:hint="default" w:ascii="Times New Roman" w:hAnsi="Times New Roman" w:eastAsia="宋体" w:cs="Times New Roman"/>
      <w:lang w:val="en-US" w:eastAsia="zh-CN" w:bidi="ar-SA"/>
    </w:rPr>
  </w:style>
  <w:style w:type="paragraph" w:styleId="849" w:customStyle="1">
    <w:name w:val="标题 11"/>
    <w:basedOn w:val="750"/>
    <w:next w:val="750"/>
    <w:link w:val="897"/>
    <w:uiPriority w:val="9"/>
    <w:qFormat/>
    <w:pPr>
      <w:keepLines/>
      <w:keepNext/>
      <w:spacing w:before="480"/>
      <w:outlineLvl w:val="0"/>
    </w:pPr>
    <w:rPr>
      <w:rFonts w:ascii="Arial" w:hAnsi="Arial" w:eastAsia="Arial" w:cs="Arial"/>
      <w:sz w:val="40"/>
      <w:szCs w:val="40"/>
    </w:rPr>
  </w:style>
  <w:style w:type="paragraph" w:styleId="850" w:customStyle="1">
    <w:name w:val="标题 21"/>
    <w:basedOn w:val="750"/>
    <w:next w:val="750"/>
    <w:link w:val="898"/>
    <w:uiPriority w:val="9"/>
    <w:unhideWhenUsed/>
    <w:qFormat/>
    <w:pPr>
      <w:keepLines/>
      <w:keepNext/>
      <w:spacing w:before="360"/>
      <w:outlineLvl w:val="1"/>
    </w:pPr>
    <w:rPr>
      <w:rFonts w:ascii="Arial" w:hAnsi="Arial" w:eastAsia="Arial" w:cs="Arial"/>
      <w:sz w:val="34"/>
    </w:rPr>
  </w:style>
  <w:style w:type="paragraph" w:styleId="851" w:customStyle="1">
    <w:name w:val="标题 31"/>
    <w:basedOn w:val="750"/>
    <w:next w:val="750"/>
    <w:link w:val="899"/>
    <w:uiPriority w:val="9"/>
    <w:unhideWhenUsed/>
    <w:qFormat/>
    <w:pPr>
      <w:keepLines/>
      <w:keepNext/>
      <w:spacing w:before="320"/>
      <w:outlineLvl w:val="2"/>
    </w:pPr>
    <w:rPr>
      <w:rFonts w:ascii="Arial" w:hAnsi="Arial" w:eastAsia="Arial" w:cs="Arial"/>
      <w:sz w:val="30"/>
      <w:szCs w:val="30"/>
    </w:rPr>
  </w:style>
  <w:style w:type="paragraph" w:styleId="852" w:customStyle="1">
    <w:name w:val="标题 41"/>
    <w:basedOn w:val="750"/>
    <w:next w:val="750"/>
    <w:link w:val="900"/>
    <w:uiPriority w:val="9"/>
    <w:unhideWhenUsed/>
    <w:qFormat/>
    <w:pPr>
      <w:keepLines/>
      <w:keepNext/>
      <w:spacing w:before="320"/>
      <w:outlineLvl w:val="3"/>
    </w:pPr>
    <w:rPr>
      <w:rFonts w:ascii="Arial" w:hAnsi="Arial" w:eastAsia="Arial" w:cs="Arial"/>
      <w:b/>
      <w:bCs/>
      <w:sz w:val="26"/>
      <w:szCs w:val="26"/>
    </w:rPr>
  </w:style>
  <w:style w:type="paragraph" w:styleId="853" w:customStyle="1">
    <w:name w:val="标题 51"/>
    <w:basedOn w:val="750"/>
    <w:next w:val="750"/>
    <w:link w:val="901"/>
    <w:uiPriority w:val="9"/>
    <w:unhideWhenUsed/>
    <w:qFormat/>
    <w:pPr>
      <w:keepLines/>
      <w:keepNext/>
      <w:spacing w:before="320"/>
      <w:outlineLvl w:val="4"/>
    </w:pPr>
    <w:rPr>
      <w:rFonts w:ascii="Arial" w:hAnsi="Arial" w:eastAsia="Arial" w:cs="Arial"/>
      <w:b/>
      <w:bCs/>
      <w:sz w:val="24"/>
      <w:szCs w:val="24"/>
    </w:rPr>
  </w:style>
  <w:style w:type="paragraph" w:styleId="854" w:customStyle="1">
    <w:name w:val="标题 61"/>
    <w:basedOn w:val="750"/>
    <w:next w:val="750"/>
    <w:link w:val="902"/>
    <w:uiPriority w:val="9"/>
    <w:unhideWhenUsed/>
    <w:qFormat/>
    <w:pPr>
      <w:keepLines/>
      <w:keepNext/>
      <w:spacing w:before="320"/>
      <w:outlineLvl w:val="5"/>
    </w:pPr>
    <w:rPr>
      <w:rFonts w:ascii="Arial" w:hAnsi="Arial" w:eastAsia="Arial" w:cs="Arial"/>
      <w:b/>
      <w:bCs/>
    </w:rPr>
  </w:style>
  <w:style w:type="paragraph" w:styleId="855" w:customStyle="1">
    <w:name w:val="标题 71"/>
    <w:basedOn w:val="750"/>
    <w:next w:val="750"/>
    <w:link w:val="903"/>
    <w:uiPriority w:val="9"/>
    <w:unhideWhenUsed/>
    <w:qFormat/>
    <w:pPr>
      <w:keepLines/>
      <w:keepNext/>
      <w:spacing w:before="320"/>
      <w:outlineLvl w:val="6"/>
    </w:pPr>
    <w:rPr>
      <w:rFonts w:ascii="Arial" w:hAnsi="Arial" w:eastAsia="Arial" w:cs="Arial"/>
      <w:b/>
      <w:bCs/>
      <w:i/>
      <w:iCs/>
    </w:rPr>
  </w:style>
  <w:style w:type="paragraph" w:styleId="856" w:customStyle="1">
    <w:name w:val="标题 81"/>
    <w:basedOn w:val="750"/>
    <w:next w:val="750"/>
    <w:link w:val="904"/>
    <w:uiPriority w:val="9"/>
    <w:unhideWhenUsed/>
    <w:qFormat/>
    <w:pPr>
      <w:keepLines/>
      <w:keepNext/>
      <w:spacing w:before="320"/>
      <w:outlineLvl w:val="7"/>
    </w:pPr>
    <w:rPr>
      <w:rFonts w:ascii="Arial" w:hAnsi="Arial" w:eastAsia="Arial" w:cs="Arial"/>
      <w:i/>
      <w:iCs/>
    </w:rPr>
  </w:style>
  <w:style w:type="paragraph" w:styleId="857" w:customStyle="1">
    <w:name w:val="标题 91"/>
    <w:basedOn w:val="750"/>
    <w:next w:val="750"/>
    <w:link w:val="905"/>
    <w:uiPriority w:val="9"/>
    <w:unhideWhenUsed/>
    <w:qFormat/>
    <w:pPr>
      <w:keepLines/>
      <w:keepNext/>
      <w:spacing w:before="320"/>
      <w:outlineLvl w:val="8"/>
    </w:pPr>
    <w:rPr>
      <w:rFonts w:ascii="Arial" w:hAnsi="Arial" w:eastAsia="Arial" w:cs="Arial"/>
      <w:i/>
      <w:iCs/>
      <w:sz w:val="21"/>
      <w:szCs w:val="21"/>
    </w:rPr>
  </w:style>
  <w:style w:type="paragraph" w:styleId="858" w:customStyle="1">
    <w:name w:val="TOC 标题114"/>
    <w:uiPriority w:val="39"/>
    <w:unhideWhenUsed/>
    <w:qFormat/>
    <w:rPr>
      <w:rFonts w:hint="default" w:ascii="Times New Roman" w:hAnsi="Times New Roman" w:eastAsia="宋体" w:cs="Times New Roman"/>
      <w:lang w:val="en-US" w:eastAsia="zh-CN" w:bidi="ar-SA"/>
    </w:rPr>
  </w:style>
  <w:style w:type="paragraph" w:styleId="859" w:customStyle="1">
    <w:name w:val="页脚1"/>
    <w:basedOn w:val="750"/>
    <w:link w:val="914"/>
    <w:uiPriority w:val="99"/>
    <w:unhideWhenUsed/>
    <w:qFormat/>
    <w:pPr>
      <w:spacing w:after="0" w:line="240" w:lineRule="auto"/>
      <w:tabs>
        <w:tab w:val="center" w:pos="7143" w:leader="none"/>
        <w:tab w:val="right" w:pos="14287" w:leader="none"/>
      </w:tabs>
    </w:pPr>
  </w:style>
  <w:style w:type="paragraph" w:styleId="860" w:customStyle="1">
    <w:name w:val="题注1"/>
    <w:basedOn w:val="750"/>
    <w:next w:val="750"/>
    <w:uiPriority w:val="35"/>
    <w:semiHidden/>
    <w:unhideWhenUsed/>
    <w:qFormat/>
    <w:rPr>
      <w:b/>
      <w:bCs/>
      <w:color w:val="5b9bd5" w:themeColor="accent1"/>
      <w:sz w:val="18"/>
      <w:szCs w:val="18"/>
      <w14:textFill>
        <w14:solidFill>
          <w14:schemeClr w14:val="accent1"/>
        </w14:solidFill>
      </w14:textFill>
    </w:rPr>
  </w:style>
  <w:style w:type="paragraph" w:styleId="861" w:customStyle="1">
    <w:name w:val="页眉1"/>
    <w:basedOn w:val="750"/>
    <w:link w:val="912"/>
    <w:uiPriority w:val="99"/>
    <w:unhideWhenUsed/>
    <w:qFormat/>
    <w:pPr>
      <w:spacing w:after="0" w:line="240" w:lineRule="auto"/>
      <w:tabs>
        <w:tab w:val="center" w:pos="7143" w:leader="none"/>
        <w:tab w:val="right" w:pos="14287" w:leader="none"/>
      </w:tabs>
    </w:pPr>
  </w:style>
  <w:style w:type="paragraph" w:styleId="862" w:customStyle="1">
    <w:name w:val="_Style 2"/>
    <w:basedOn w:val="750"/>
    <w:next w:val="750"/>
    <w:uiPriority w:val="0"/>
    <w:qFormat/>
    <w:pPr>
      <w:ind w:firstLine="420"/>
    </w:pPr>
  </w:style>
  <w:style w:type="paragraph" w:styleId="863" w:customStyle="1">
    <w:name w:val="TOC 标题113"/>
    <w:uiPriority w:val="39"/>
    <w:unhideWhenUsed/>
    <w:qFormat/>
    <w:rPr>
      <w:rFonts w:hint="default" w:ascii="Times New Roman" w:hAnsi="Times New Roman" w:eastAsia="宋体" w:cs="Times New Roman"/>
      <w:lang w:val="en-US" w:eastAsia="zh-CN" w:bidi="ar-SA"/>
    </w:rPr>
  </w:style>
  <w:style w:type="paragraph" w:styleId="864" w:customStyle="1">
    <w:name w:val="TOC 标题112"/>
    <w:uiPriority w:val="39"/>
    <w:unhideWhenUsed/>
    <w:qFormat/>
    <w:rPr>
      <w:rFonts w:hint="default" w:ascii="Times New Roman" w:hAnsi="Times New Roman" w:eastAsia="宋体" w:cs="Times New Roman"/>
      <w:lang w:val="en-US" w:eastAsia="zh-CN" w:bidi="ar-SA"/>
    </w:rPr>
  </w:style>
  <w:style w:type="paragraph" w:styleId="865" w:customStyle="1">
    <w:name w:val="段"/>
    <w:basedOn w:val="866"/>
    <w:next w:val="750"/>
    <w:uiPriority w:val="0"/>
    <w:qFormat/>
    <w:pPr>
      <w:ind w:firstLine="200"/>
    </w:pPr>
    <w:rPr>
      <w:rFonts w:hint="eastAsia"/>
    </w:rPr>
  </w:style>
  <w:style w:type="paragraph" w:styleId="866" w:customStyle="1">
    <w:name w:val="正文1"/>
    <w:basedOn w:val="867"/>
    <w:next w:val="750"/>
    <w:uiPriority w:val="0"/>
    <w:qFormat/>
    <w:pPr>
      <w:ind w:firstLine="361"/>
      <w:spacing w:line="360" w:lineRule="auto"/>
    </w:pPr>
    <w:rPr>
      <w:rFonts w:ascii="宋体" w:hAnsi="宋体" w:eastAsia="等线"/>
      <w:sz w:val="24"/>
    </w:rPr>
  </w:style>
  <w:style w:type="paragraph" w:styleId="867" w:customStyle="1">
    <w:name w:val="正文11"/>
    <w:next w:val="8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8" w:customStyle="1">
    <w:name w:val="文本块1"/>
    <w:basedOn w:val="866"/>
    <w:uiPriority w:val="0"/>
    <w:qFormat/>
    <w:pPr>
      <w:ind w:left="256" w:right="6" w:firstLine="624"/>
    </w:pPr>
    <w:rPr>
      <w:rFonts w:eastAsia="仿宋_GB2312"/>
      <w:sz w:val="28"/>
    </w:rPr>
  </w:style>
  <w:style w:type="paragraph" w:styleId="869" w:customStyle="1">
    <w:name w:val="标题 211"/>
    <w:basedOn w:val="870"/>
    <w:next w:val="870"/>
    <w:uiPriority w:val="0"/>
    <w:qFormat/>
    <w:pPr>
      <w:keepLines/>
      <w:keepNext/>
      <w:spacing w:before="260" w:after="260" w:line="416" w:lineRule="auto"/>
      <w:outlineLvl w:val="1"/>
    </w:pPr>
    <w:rPr>
      <w:rFonts w:ascii="Cambria" w:hAnsi="Cambria"/>
      <w:b/>
      <w:bCs/>
      <w:sz w:val="32"/>
      <w:szCs w:val="32"/>
    </w:rPr>
  </w:style>
  <w:style w:type="paragraph" w:styleId="870" w:customStyle="1">
    <w:name w:val="正文12"/>
    <w:next w:val="8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1" w:customStyle="1">
    <w:name w:val="脚注文本1"/>
    <w:basedOn w:val="866"/>
    <w:next w:val="872"/>
    <w:uiPriority w:val="0"/>
    <w:qFormat/>
    <w:rPr>
      <w:rFonts w:eastAsia="Times New Roman"/>
      <w:sz w:val="18"/>
      <w:szCs w:val="18"/>
    </w:rPr>
  </w:style>
  <w:style w:type="paragraph" w:styleId="872" w:customStyle="1">
    <w:name w:val="索引 51"/>
    <w:basedOn w:val="866"/>
    <w:next w:val="866"/>
    <w:uiPriority w:val="0"/>
    <w:qFormat/>
    <w:pPr>
      <w:ind w:left="798"/>
    </w:pPr>
    <w:rPr>
      <w:rFonts w:ascii="Calibri" w:hAnsi="Calibri"/>
    </w:rPr>
  </w:style>
  <w:style w:type="paragraph" w:styleId="873" w:customStyle="1">
    <w:name w:val="首行缩进"/>
    <w:basedOn w:val="866"/>
    <w:uiPriority w:val="0"/>
    <w:qFormat/>
    <w:pPr>
      <w:ind w:firstLine="480"/>
    </w:pPr>
    <w:rPr>
      <w:sz w:val="20"/>
      <w:szCs w:val="20"/>
      <w:lang w:val="zh-CN"/>
    </w:rPr>
  </w:style>
  <w:style w:type="paragraph" w:styleId="874" w:customStyle="1">
    <w:name w:val="一级条标题"/>
    <w:basedOn w:val="875"/>
    <w:next w:val="86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5" w:customStyle="1">
    <w:name w:val="章标题"/>
    <w:basedOn w:val="750"/>
    <w:next w:val="750"/>
    <w:uiPriority w:val="0"/>
    <w:qFormat/>
    <w:pPr>
      <w:jc w:val="center"/>
      <w:spacing w:before="158" w:after="153" w:line="1292" w:lineRule="atLeast"/>
    </w:pPr>
    <w:rPr>
      <w:rFonts w:ascii="Arial" w:hAnsi="Calibri" w:eastAsia="黑体" w:cs="黑体"/>
      <w:sz w:val="31"/>
      <w:lang w:bidi="en-US"/>
    </w:rPr>
  </w:style>
  <w:style w:type="paragraph" w:styleId="876" w:customStyle="1">
    <w:name w:val="正文缩进1"/>
    <w:basedOn w:val="866"/>
    <w:uiPriority w:val="0"/>
    <w:qFormat/>
    <w:pPr>
      <w:ind w:firstLine="420"/>
    </w:pPr>
    <w:rPr>
      <w:rFonts w:ascii="Calibri" w:hAnsi="Calibri"/>
      <w:sz w:val="21"/>
    </w:rPr>
  </w:style>
  <w:style w:type="paragraph" w:styleId="877" w:customStyle="1">
    <w:name w:val="目录 11"/>
    <w:basedOn w:val="867"/>
    <w:next w:val="866"/>
    <w:uiPriority w:val="0"/>
    <w:semiHidden/>
    <w:qFormat/>
    <w:pPr>
      <w:ind w:left="1170"/>
      <w:spacing w:line="960" w:lineRule="exact"/>
      <w:tabs>
        <w:tab w:val="right" w:pos="8647" w:leader="dot"/>
      </w:tabs>
    </w:pPr>
  </w:style>
  <w:style w:type="paragraph" w:styleId="878" w:customStyle="1">
    <w:name w:val="标题 4111"/>
    <w:basedOn w:val="867"/>
    <w:next w:val="867"/>
    <w:uiPriority w:val="0"/>
    <w:qFormat/>
    <w:pPr>
      <w:keepLines/>
      <w:keepNext/>
      <w:spacing w:before="280" w:after="290" w:line="376" w:lineRule="auto"/>
      <w:outlineLvl w:val="3"/>
    </w:pPr>
    <w:rPr>
      <w:rFonts w:ascii="Cambria" w:hAnsi="Cambria"/>
      <w:b/>
      <w:bCs/>
      <w:sz w:val="28"/>
      <w:szCs w:val="28"/>
    </w:rPr>
  </w:style>
  <w:style w:type="character" w:styleId="879" w:customStyle="1">
    <w:name w:val="标题 1 字符"/>
    <w:basedOn w:val="760"/>
    <w:link w:val="751"/>
    <w:uiPriority w:val="9"/>
    <w:qFormat/>
    <w:rPr>
      <w:rFonts w:ascii="Arial" w:hAnsi="Arial" w:eastAsia="Arial" w:cs="Arial"/>
      <w:sz w:val="40"/>
      <w:szCs w:val="40"/>
    </w:rPr>
  </w:style>
  <w:style w:type="character" w:styleId="880" w:customStyle="1">
    <w:name w:val="Heading 2 Char"/>
    <w:basedOn w:val="760"/>
    <w:uiPriority w:val="9"/>
    <w:qFormat/>
    <w:rPr>
      <w:rFonts w:ascii="Arial" w:hAnsi="Arial" w:eastAsia="Arial" w:cs="Arial"/>
      <w:sz w:val="34"/>
    </w:rPr>
  </w:style>
  <w:style w:type="character" w:styleId="881" w:customStyle="1">
    <w:name w:val="Heading 3 Char"/>
    <w:basedOn w:val="760"/>
    <w:uiPriority w:val="9"/>
    <w:qFormat/>
    <w:rPr>
      <w:rFonts w:ascii="Arial" w:hAnsi="Arial" w:eastAsia="Arial" w:cs="Arial"/>
      <w:sz w:val="30"/>
      <w:szCs w:val="30"/>
    </w:rPr>
  </w:style>
  <w:style w:type="character" w:styleId="882" w:customStyle="1">
    <w:name w:val="标题 4 字符"/>
    <w:basedOn w:val="760"/>
    <w:link w:val="754"/>
    <w:uiPriority w:val="9"/>
    <w:qFormat/>
    <w:rPr>
      <w:rFonts w:ascii="Arial" w:hAnsi="Arial" w:eastAsia="Arial" w:cs="Arial"/>
      <w:b/>
      <w:bCs/>
      <w:sz w:val="26"/>
      <w:szCs w:val="26"/>
    </w:rPr>
  </w:style>
  <w:style w:type="character" w:styleId="883" w:customStyle="1">
    <w:name w:val="标题 5 字符"/>
    <w:basedOn w:val="760"/>
    <w:link w:val="755"/>
    <w:uiPriority w:val="9"/>
    <w:qFormat/>
    <w:rPr>
      <w:rFonts w:ascii="Arial" w:hAnsi="Arial" w:eastAsia="Arial" w:cs="Arial"/>
      <w:b/>
      <w:bCs/>
      <w:sz w:val="24"/>
      <w:szCs w:val="24"/>
    </w:rPr>
  </w:style>
  <w:style w:type="character" w:styleId="884" w:customStyle="1">
    <w:name w:val="标题 6 字符"/>
    <w:basedOn w:val="760"/>
    <w:link w:val="756"/>
    <w:uiPriority w:val="9"/>
    <w:qFormat/>
    <w:rPr>
      <w:rFonts w:ascii="Arial" w:hAnsi="Arial" w:eastAsia="Arial" w:cs="Arial"/>
      <w:b/>
      <w:bCs/>
      <w:sz w:val="22"/>
      <w:szCs w:val="22"/>
    </w:rPr>
  </w:style>
  <w:style w:type="character" w:styleId="885" w:customStyle="1">
    <w:name w:val="标题 7 字符"/>
    <w:basedOn w:val="760"/>
    <w:link w:val="757"/>
    <w:uiPriority w:val="9"/>
    <w:qFormat/>
    <w:rPr>
      <w:rFonts w:ascii="Arial" w:hAnsi="Arial" w:eastAsia="Arial" w:cs="Arial"/>
      <w:b/>
      <w:bCs/>
      <w:i/>
      <w:iCs/>
      <w:sz w:val="22"/>
      <w:szCs w:val="22"/>
    </w:rPr>
  </w:style>
  <w:style w:type="character" w:styleId="886" w:customStyle="1">
    <w:name w:val="标题 8 字符"/>
    <w:basedOn w:val="760"/>
    <w:link w:val="758"/>
    <w:uiPriority w:val="9"/>
    <w:qFormat/>
    <w:rPr>
      <w:rFonts w:ascii="Arial" w:hAnsi="Arial" w:eastAsia="Arial" w:cs="Arial"/>
      <w:i/>
      <w:iCs/>
      <w:sz w:val="22"/>
      <w:szCs w:val="22"/>
    </w:rPr>
  </w:style>
  <w:style w:type="character" w:styleId="887" w:customStyle="1">
    <w:name w:val="标题 9 字符"/>
    <w:basedOn w:val="760"/>
    <w:link w:val="759"/>
    <w:uiPriority w:val="9"/>
    <w:qFormat/>
    <w:rPr>
      <w:rFonts w:ascii="Arial" w:hAnsi="Arial" w:eastAsia="Arial" w:cs="Arial"/>
      <w:i/>
      <w:iCs/>
      <w:sz w:val="21"/>
      <w:szCs w:val="21"/>
    </w:rPr>
  </w:style>
  <w:style w:type="character" w:styleId="888" w:customStyle="1">
    <w:name w:val="Title Char"/>
    <w:basedOn w:val="760"/>
    <w:uiPriority w:val="10"/>
    <w:qFormat/>
    <w:rPr>
      <w:sz w:val="48"/>
      <w:szCs w:val="48"/>
    </w:rPr>
  </w:style>
  <w:style w:type="character" w:styleId="889" w:customStyle="1">
    <w:name w:val="Subtitle Char"/>
    <w:basedOn w:val="760"/>
    <w:uiPriority w:val="11"/>
    <w:qFormat/>
    <w:rPr>
      <w:sz w:val="24"/>
      <w:szCs w:val="24"/>
    </w:rPr>
  </w:style>
  <w:style w:type="character" w:styleId="890" w:customStyle="1">
    <w:name w:val="Quote Char"/>
    <w:uiPriority w:val="29"/>
    <w:qFormat/>
    <w:rPr>
      <w:i/>
    </w:rPr>
  </w:style>
  <w:style w:type="character" w:styleId="891" w:customStyle="1">
    <w:name w:val="Intense Quote Char"/>
    <w:uiPriority w:val="0"/>
    <w:qFormat/>
    <w:rPr>
      <w:i/>
    </w:rPr>
  </w:style>
  <w:style w:type="character" w:styleId="892" w:customStyle="1">
    <w:name w:val="Header Char"/>
    <w:basedOn w:val="760"/>
    <w:uiPriority w:val="99"/>
    <w:qFormat/>
  </w:style>
  <w:style w:type="character" w:styleId="893" w:customStyle="1">
    <w:name w:val="Caption Char"/>
    <w:uiPriority w:val="99"/>
    <w:qFormat/>
  </w:style>
  <w:style w:type="character" w:styleId="894" w:customStyle="1">
    <w:name w:val="Footnote Text Char"/>
    <w:uiPriority w:val="99"/>
    <w:qFormat/>
    <w:rPr>
      <w:sz w:val="18"/>
    </w:rPr>
  </w:style>
  <w:style w:type="character" w:styleId="895" w:customStyle="1">
    <w:name w:val="Endnote Text Char"/>
    <w:uiPriority w:val="99"/>
    <w:qFormat/>
    <w:rPr>
      <w:sz w:val="20"/>
    </w:rPr>
  </w:style>
  <w:style w:type="paragraph" w:styleId="896" w:customStyle="1">
    <w:name w:val="TOC 标题111"/>
    <w:uiPriority w:val="39"/>
    <w:unhideWhenUsed/>
    <w:qFormat/>
    <w:rPr>
      <w:rFonts w:hint="default" w:asciiTheme="minorHAnsi" w:hAnsiTheme="minorHAnsi" w:eastAsiaTheme="minorEastAsia" w:cstheme="minorBidi"/>
      <w:lang w:val="en-US" w:eastAsia="zh-CN" w:bidi="ar-SA"/>
    </w:rPr>
  </w:style>
  <w:style w:type="character" w:styleId="897" w:customStyle="1">
    <w:name w:val="标题 1 Char"/>
    <w:link w:val="849"/>
    <w:uiPriority w:val="9"/>
    <w:qFormat/>
    <w:rPr>
      <w:rFonts w:ascii="Arial" w:hAnsi="Arial" w:eastAsia="Arial" w:cs="Arial"/>
      <w:sz w:val="40"/>
      <w:szCs w:val="40"/>
    </w:rPr>
  </w:style>
  <w:style w:type="character" w:styleId="898" w:customStyle="1">
    <w:name w:val="标题 2 Char"/>
    <w:link w:val="850"/>
    <w:uiPriority w:val="0"/>
    <w:qFormat/>
    <w:rPr>
      <w:rFonts w:ascii="Arial" w:hAnsi="Arial" w:eastAsia="Arial" w:cs="Arial"/>
      <w:sz w:val="34"/>
    </w:rPr>
  </w:style>
  <w:style w:type="character" w:styleId="899" w:customStyle="1">
    <w:name w:val="标题 3 Char"/>
    <w:link w:val="851"/>
    <w:uiPriority w:val="0"/>
    <w:qFormat/>
    <w:rPr>
      <w:rFonts w:ascii="Arial" w:hAnsi="Arial" w:eastAsia="Arial" w:cs="Arial"/>
      <w:sz w:val="30"/>
      <w:szCs w:val="30"/>
    </w:rPr>
  </w:style>
  <w:style w:type="character" w:styleId="900" w:customStyle="1">
    <w:name w:val="标题 4 Char"/>
    <w:link w:val="852"/>
    <w:uiPriority w:val="9"/>
    <w:qFormat/>
    <w:rPr>
      <w:rFonts w:ascii="Arial" w:hAnsi="Arial" w:eastAsia="Arial" w:cs="Arial"/>
      <w:b/>
      <w:bCs/>
      <w:sz w:val="26"/>
      <w:szCs w:val="26"/>
    </w:rPr>
  </w:style>
  <w:style w:type="character" w:styleId="901" w:customStyle="1">
    <w:name w:val="标题 5 Char"/>
    <w:link w:val="853"/>
    <w:uiPriority w:val="9"/>
    <w:qFormat/>
    <w:rPr>
      <w:rFonts w:ascii="Arial" w:hAnsi="Arial" w:eastAsia="Arial" w:cs="Arial"/>
      <w:b/>
      <w:bCs/>
      <w:sz w:val="24"/>
      <w:szCs w:val="24"/>
    </w:rPr>
  </w:style>
  <w:style w:type="character" w:styleId="902" w:customStyle="1">
    <w:name w:val="标题 6 Char"/>
    <w:link w:val="854"/>
    <w:uiPriority w:val="9"/>
    <w:qFormat/>
    <w:rPr>
      <w:rFonts w:ascii="Arial" w:hAnsi="Arial" w:eastAsia="Arial" w:cs="Arial"/>
      <w:b/>
      <w:bCs/>
      <w:sz w:val="22"/>
      <w:szCs w:val="22"/>
    </w:rPr>
  </w:style>
  <w:style w:type="character" w:styleId="903" w:customStyle="1">
    <w:name w:val="标题 7 Char"/>
    <w:link w:val="855"/>
    <w:uiPriority w:val="9"/>
    <w:qFormat/>
    <w:rPr>
      <w:rFonts w:ascii="Arial" w:hAnsi="Arial" w:eastAsia="Arial" w:cs="Arial"/>
      <w:b/>
      <w:bCs/>
      <w:i/>
      <w:iCs/>
      <w:sz w:val="22"/>
      <w:szCs w:val="22"/>
    </w:rPr>
  </w:style>
  <w:style w:type="character" w:styleId="904" w:customStyle="1">
    <w:name w:val="标题 8 Char"/>
    <w:link w:val="856"/>
    <w:uiPriority w:val="9"/>
    <w:qFormat/>
    <w:rPr>
      <w:rFonts w:ascii="Arial" w:hAnsi="Arial" w:eastAsia="Arial" w:cs="Arial"/>
      <w:i/>
      <w:iCs/>
      <w:sz w:val="22"/>
      <w:szCs w:val="22"/>
    </w:rPr>
  </w:style>
  <w:style w:type="character" w:styleId="905" w:customStyle="1">
    <w:name w:val="标题 9 Char"/>
    <w:link w:val="857"/>
    <w:uiPriority w:val="9"/>
    <w:qFormat/>
    <w:rPr>
      <w:rFonts w:ascii="Arial" w:hAnsi="Arial" w:eastAsia="Arial" w:cs="Arial"/>
      <w:i/>
      <w:iCs/>
      <w:sz w:val="21"/>
      <w:szCs w:val="21"/>
    </w:rPr>
  </w:style>
  <w:style w:type="character" w:styleId="906" w:customStyle="1">
    <w:name w:val="标题 字符"/>
    <w:link w:val="792"/>
    <w:uiPriority w:val="10"/>
    <w:qFormat/>
    <w:rPr>
      <w:sz w:val="48"/>
      <w:szCs w:val="48"/>
    </w:rPr>
  </w:style>
  <w:style w:type="character" w:styleId="907" w:customStyle="1">
    <w:name w:val="副标题 字符"/>
    <w:link w:val="785"/>
    <w:uiPriority w:val="11"/>
    <w:qFormat/>
    <w:rPr>
      <w:sz w:val="24"/>
      <w:szCs w:val="24"/>
    </w:rPr>
  </w:style>
  <w:style w:type="paragraph" w:styleId="908">
    <w:name w:val="Quote"/>
    <w:basedOn w:val="750"/>
    <w:next w:val="750"/>
    <w:link w:val="909"/>
    <w:uiPriority w:val="29"/>
    <w:qFormat/>
    <w:pPr>
      <w:ind w:left="720" w:right="720"/>
    </w:pPr>
    <w:rPr>
      <w:i/>
    </w:rPr>
  </w:style>
  <w:style w:type="character" w:styleId="909" w:customStyle="1">
    <w:name w:val="引用 字符"/>
    <w:link w:val="908"/>
    <w:uiPriority w:val="29"/>
    <w:qFormat/>
    <w:rPr>
      <w:i/>
    </w:rPr>
  </w:style>
  <w:style w:type="paragraph" w:styleId="910">
    <w:name w:val="Intense Quote"/>
    <w:basedOn w:val="750"/>
    <w:next w:val="750"/>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customStyle="1">
    <w:name w:val="明显引用 字符"/>
    <w:link w:val="910"/>
    <w:uiPriority w:val="30"/>
    <w:qFormat/>
    <w:rPr>
      <w:i/>
    </w:rPr>
  </w:style>
  <w:style w:type="character" w:styleId="912" w:customStyle="1">
    <w:name w:val="页眉 Char"/>
    <w:link w:val="861"/>
    <w:uiPriority w:val="99"/>
    <w:qFormat/>
  </w:style>
  <w:style w:type="character" w:styleId="913" w:customStyle="1">
    <w:name w:val="Footer Char"/>
    <w:uiPriority w:val="99"/>
    <w:qFormat/>
  </w:style>
  <w:style w:type="character" w:styleId="914" w:customStyle="1">
    <w:name w:val="页脚 Char"/>
    <w:link w:val="859"/>
    <w:uiPriority w:val="99"/>
    <w:qFormat/>
  </w:style>
  <w:style w:type="table" w:styleId="915" w:customStyle="1">
    <w:name w:val="Table Grid Light"/>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6" w:customStyle="1">
    <w:name w:val="Grid Table 1 Light - Accent 1"/>
    <w:basedOn w:val="76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2"/>
    <w:basedOn w:val="76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3"/>
    <w:basedOn w:val="76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4"/>
    <w:basedOn w:val="76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5"/>
    <w:basedOn w:val="76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6"/>
    <w:basedOn w:val="76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2" w:customStyle="1">
    <w:name w:val="Grid Table 2 - Accent 1"/>
    <w:basedOn w:val="76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3" w:customStyle="1">
    <w:name w:val="Grid Table 2 - Accent 2"/>
    <w:basedOn w:val="76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4" w:customStyle="1">
    <w:name w:val="Grid Table 2 - Accent 3"/>
    <w:basedOn w:val="76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5" w:customStyle="1">
    <w:name w:val="Grid Table 2 - Accent 4"/>
    <w:basedOn w:val="76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6" w:customStyle="1">
    <w:name w:val="Grid Table 2 - Accent 5"/>
    <w:basedOn w:val="76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7" w:customStyle="1">
    <w:name w:val="Grid Table 2 - Accent 6"/>
    <w:basedOn w:val="76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8" w:customStyle="1">
    <w:name w:val="Grid Table 3 - Accent 1"/>
    <w:basedOn w:val="76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2"/>
    <w:basedOn w:val="76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3"/>
    <w:basedOn w:val="76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4"/>
    <w:basedOn w:val="76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5"/>
    <w:basedOn w:val="76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6"/>
    <w:basedOn w:val="76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4 - Accent 1"/>
    <w:basedOn w:val="76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5" w:customStyle="1">
    <w:name w:val="Grid Table 4 - Accent 2"/>
    <w:basedOn w:val="76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6" w:customStyle="1">
    <w:name w:val="Grid Table 4 - Accent 3"/>
    <w:basedOn w:val="76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7" w:customStyle="1">
    <w:name w:val="Grid Table 4 - Accent 4"/>
    <w:basedOn w:val="76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8" w:customStyle="1">
    <w:name w:val="Grid Table 4 - Accent 5"/>
    <w:basedOn w:val="76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9" w:customStyle="1">
    <w:name w:val="Grid Table 4 - Accent 6"/>
    <w:basedOn w:val="76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0" w:customStyle="1">
    <w:name w:val="Grid Table 5 Dark- Accent 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1" w:customStyle="1">
    <w:name w:val="Grid Table 5 Dark - Accent 2"/>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2" w:customStyle="1">
    <w:name w:val="Grid Table 5 Dark - Accent 3"/>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3" w:customStyle="1">
    <w:name w:val="Grid Table 5 Dark- Accent 4"/>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4" w:customStyle="1">
    <w:name w:val="Grid Table 5 Dark - Accent 5"/>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5" w:customStyle="1">
    <w:name w:val="Grid Table 5 Dark - Accent 6"/>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6" w:customStyle="1">
    <w:name w:val="Grid Table 6 Colorful - Accent 1"/>
    <w:basedOn w:val="76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7" w:customStyle="1">
    <w:name w:val="Grid Table 6 Colorful - Accent 2"/>
    <w:basedOn w:val="76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8" w:customStyle="1">
    <w:name w:val="Grid Table 6 Colorful - Accent 3"/>
    <w:basedOn w:val="76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49" w:customStyle="1">
    <w:name w:val="Grid Table 6 Colorful - Accent 4"/>
    <w:basedOn w:val="76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0" w:customStyle="1">
    <w:name w:val="Grid Table 6 Colorful - Accent 5"/>
    <w:basedOn w:val="76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1" w:customStyle="1">
    <w:name w:val="Grid Table 6 Colorful - Accent 6"/>
    <w:basedOn w:val="76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2" w:customStyle="1">
    <w:name w:val="Grid Table 7 Colorful - Accent 1"/>
    <w:basedOn w:val="76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3" w:customStyle="1">
    <w:name w:val="Grid Table 7 Colorful - Accent 2"/>
    <w:basedOn w:val="76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4" w:customStyle="1">
    <w:name w:val="Grid Table 7 Colorful - Accent 3"/>
    <w:basedOn w:val="76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5" w:customStyle="1">
    <w:name w:val="Grid Table 7 Colorful - Accent 4"/>
    <w:basedOn w:val="76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6" w:customStyle="1">
    <w:name w:val="Grid Table 7 Colorful - Accent 5"/>
    <w:basedOn w:val="76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7" w:customStyle="1">
    <w:name w:val="Grid Table 7 Colorful - Accent 6"/>
    <w:basedOn w:val="76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8" w:customStyle="1">
    <w:name w:val="List Table 1 Light - Accent 1"/>
    <w:basedOn w:val="76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9" w:customStyle="1">
    <w:name w:val="List Table 1 Light - Accent 2"/>
    <w:basedOn w:val="76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0" w:customStyle="1">
    <w:name w:val="List Table 1 Light - Accent 3"/>
    <w:basedOn w:val="76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1" w:customStyle="1">
    <w:name w:val="List Table 1 Light - Accent 4"/>
    <w:basedOn w:val="76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2" w:customStyle="1">
    <w:name w:val="List Table 1 Light - Accent 5"/>
    <w:basedOn w:val="76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3" w:customStyle="1">
    <w:name w:val="List Table 1 Light - Accent 6"/>
    <w:basedOn w:val="76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4" w:customStyle="1">
    <w:name w:val="List Table 2 - Accent 1"/>
    <w:basedOn w:val="76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5" w:customStyle="1">
    <w:name w:val="List Table 2 - Accent 2"/>
    <w:basedOn w:val="76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6" w:customStyle="1">
    <w:name w:val="List Table 2 - Accent 3"/>
    <w:basedOn w:val="76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7" w:customStyle="1">
    <w:name w:val="List Table 2 - Accent 4"/>
    <w:basedOn w:val="76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8" w:customStyle="1">
    <w:name w:val="List Table 2 - Accent 5"/>
    <w:basedOn w:val="76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9" w:customStyle="1">
    <w:name w:val="List Table 2 - Accent 6"/>
    <w:basedOn w:val="76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0" w:customStyle="1">
    <w:name w:val="List Table 3 - Accent 1"/>
    <w:basedOn w:val="76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1" w:customStyle="1">
    <w:name w:val="List Table 3 - Accent 2"/>
    <w:basedOn w:val="76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2" w:customStyle="1">
    <w:name w:val="List Table 3 - Accent 3"/>
    <w:basedOn w:val="76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3" w:customStyle="1">
    <w:name w:val="List Table 3 - Accent 4"/>
    <w:basedOn w:val="76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4" w:customStyle="1">
    <w:name w:val="List Table 3 - Accent 5"/>
    <w:basedOn w:val="76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75" w:customStyle="1">
    <w:name w:val="List Table 3 - Accent 6"/>
    <w:basedOn w:val="76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6" w:customStyle="1">
    <w:name w:val="List Table 4 - Accent 1"/>
    <w:basedOn w:val="76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7" w:customStyle="1">
    <w:name w:val="List Table 4 - Accent 2"/>
    <w:basedOn w:val="76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8" w:customStyle="1">
    <w:name w:val="List Table 4 - Accent 3"/>
    <w:basedOn w:val="76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9" w:customStyle="1">
    <w:name w:val="List Table 4 - Accent 4"/>
    <w:basedOn w:val="76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0" w:customStyle="1">
    <w:name w:val="List Table 4 - Accent 5"/>
    <w:basedOn w:val="76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1" w:customStyle="1">
    <w:name w:val="List Table 4 - Accent 6"/>
    <w:basedOn w:val="76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2" w:customStyle="1">
    <w:name w:val="List Table 5 Dark - Accent 1"/>
    <w:basedOn w:val="76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2"/>
    <w:basedOn w:val="76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3"/>
    <w:basedOn w:val="76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4"/>
    <w:basedOn w:val="76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5"/>
    <w:basedOn w:val="76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6"/>
    <w:basedOn w:val="76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6 Colorful - Accent 1"/>
    <w:basedOn w:val="76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9" w:customStyle="1">
    <w:name w:val="List Table 6 Colorful - Accent 2"/>
    <w:basedOn w:val="76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0" w:customStyle="1">
    <w:name w:val="List Table 6 Colorful - Accent 3"/>
    <w:basedOn w:val="76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1" w:customStyle="1">
    <w:name w:val="List Table 6 Colorful - Accent 4"/>
    <w:basedOn w:val="76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2" w:customStyle="1">
    <w:name w:val="List Table 6 Colorful - Accent 5"/>
    <w:basedOn w:val="76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93" w:customStyle="1">
    <w:name w:val="List Table 6 Colorful - Accent 6"/>
    <w:basedOn w:val="76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4" w:customStyle="1">
    <w:name w:val="List Table 7 Colorful - Accent 1"/>
    <w:basedOn w:val="76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5" w:customStyle="1">
    <w:name w:val="List Table 7 Colorful - Accent 2"/>
    <w:basedOn w:val="76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6" w:customStyle="1">
    <w:name w:val="List Table 7 Colorful - Accent 3"/>
    <w:basedOn w:val="76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7" w:customStyle="1">
    <w:name w:val="List Table 7 Colorful - Accent 4"/>
    <w:basedOn w:val="76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8" w:customStyle="1">
    <w:name w:val="List Table 7 Colorful - Accent 5"/>
    <w:basedOn w:val="76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9" w:customStyle="1">
    <w:name w:val="List Table 7 Colorful - Accent 6"/>
    <w:basedOn w:val="76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0" w:customStyle="1">
    <w:name w:val="Lined - Accent"/>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Lined - Accent 1"/>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2" w:customStyle="1">
    <w:name w:val="Lined - Accent 2"/>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3" w:customStyle="1">
    <w:name w:val="Lined - Accent 3"/>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4" w:customStyle="1">
    <w:name w:val="Lined - Accent 4"/>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5" w:customStyle="1">
    <w:name w:val="Lined - Accent 5"/>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6" w:customStyle="1">
    <w:name w:val="Lined - Accent 6"/>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7" w:customStyle="1">
    <w:name w:val="Bordered &amp; Lined - Accent"/>
    <w:basedOn w:val="76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Bordered &amp; Lined - Accent 1"/>
    <w:basedOn w:val="76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9" w:customStyle="1">
    <w:name w:val="Bordered &amp; Lined - Accent 2"/>
    <w:basedOn w:val="76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0" w:customStyle="1">
    <w:name w:val="Bordered &amp; Lined - Accent 3"/>
    <w:basedOn w:val="76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1" w:customStyle="1">
    <w:name w:val="Bordered &amp; Lined - Accent 4"/>
    <w:basedOn w:val="76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2" w:customStyle="1">
    <w:name w:val="Bordered &amp; Lined - Accent 5"/>
    <w:basedOn w:val="76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3" w:customStyle="1">
    <w:name w:val="Bordered &amp; Lined - Accent 6"/>
    <w:basedOn w:val="76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4" w:customStyle="1">
    <w:name w:val="Bordered"/>
    <w:basedOn w:val="76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5" w:customStyle="1">
    <w:name w:val="Bordered - Accent 1"/>
    <w:basedOn w:val="76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6" w:customStyle="1">
    <w:name w:val="Bordered - Accent 2"/>
    <w:basedOn w:val="76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7" w:customStyle="1">
    <w:name w:val="Bordered - Accent 3"/>
    <w:basedOn w:val="76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8" w:customStyle="1">
    <w:name w:val="Bordered - Accent 4"/>
    <w:basedOn w:val="76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9" w:customStyle="1">
    <w:name w:val="Bordered - Accent 5"/>
    <w:basedOn w:val="76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0" w:customStyle="1">
    <w:name w:val="Bordered - Accent 6"/>
    <w:basedOn w:val="76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1" w:customStyle="1">
    <w:name w:val="脚注文本 字符"/>
    <w:link w:val="786"/>
    <w:uiPriority w:val="99"/>
    <w:qFormat/>
    <w:rPr>
      <w:sz w:val="18"/>
    </w:rPr>
  </w:style>
  <w:style w:type="character" w:styleId="1022" w:customStyle="1">
    <w:name w:val="尾注文本 字符"/>
    <w:link w:val="779"/>
    <w:uiPriority w:val="99"/>
    <w:qFormat/>
    <w:rPr>
      <w:sz w:val="20"/>
    </w:rPr>
  </w:style>
  <w:style w:type="paragraph" w:styleId="1023" w:customStyle="1">
    <w:name w:val="TOC 标题1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1024">
    <w:name w:val="No Spacing"/>
    <w:basedOn w:val="750"/>
    <w:uiPriority w:val="1"/>
    <w:qFormat/>
    <w:pPr>
      <w:spacing w:after="0" w:line="240" w:lineRule="auto"/>
    </w:pPr>
  </w:style>
  <w:style w:type="paragraph" w:styleId="1025">
    <w:name w:val="List Paragraph"/>
    <w:basedOn w:val="750"/>
    <w:uiPriority w:val="34"/>
    <w:qFormat/>
    <w:pPr>
      <w:contextualSpacing/>
      <w:ind w:left="720"/>
    </w:pPr>
  </w:style>
  <w:style w:type="paragraph" w:styleId="1026" w:customStyle="1">
    <w:name w:val="无间隔1"/>
    <w:uiPriority w:val="0"/>
    <w:qFormat/>
    <w:rPr>
      <w:rFonts w:hint="default" w:ascii="Times New Roman" w:hAnsi="Times New Roman" w:eastAsia="宋体" w:cs="Times New Roman"/>
      <w:sz w:val="22"/>
      <w:szCs w:val="22"/>
      <w:lang w:val="en-US" w:eastAsia="en-US" w:bidi="ar-SA"/>
    </w:rPr>
  </w:style>
  <w:style w:type="paragraph" w:styleId="1027" w:customStyle="1">
    <w:name w:val="普通(网站)1"/>
    <w:basedOn w:val="866"/>
    <w:uiPriority w:val="0"/>
    <w:qFormat/>
    <w:pPr>
      <w:spacing w:before="100" w:beforeAutospacing="1" w:after="100" w:afterAutospacing="1"/>
    </w:pPr>
  </w:style>
  <w:style w:type="paragraph" w:styleId="1028" w:customStyle="1">
    <w:name w:val="正文（缩进）"/>
    <w:basedOn w:val="750"/>
    <w:uiPriority w:val="0"/>
    <w:unhideWhenUsed/>
    <w:qFormat/>
    <w:pPr>
      <w:jc w:val="both"/>
      <w:spacing w:line="240" w:lineRule="auto"/>
    </w:pPr>
    <w:rPr>
      <w:rFonts w:hint="eastAsia" w:ascii="宋体" w:eastAsia="宋体" w:cs="Times New Roman"/>
      <w:sz w:val="21"/>
      <w:szCs w:val="21"/>
    </w:rPr>
  </w:style>
  <w:style w:type="paragraph" w:styleId="1029" w:customStyle="1">
    <w:name w:val="正文111"/>
    <w:next w:val="868"/>
    <w:link w:val="10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正文文本缩进1"/>
    <w:basedOn w:val="867"/>
    <w:next w:val="1031"/>
    <w:uiPriority w:val="0"/>
    <w:qFormat/>
    <w:pPr>
      <w:ind w:left="420"/>
      <w:spacing w:after="120"/>
    </w:pPr>
    <w:rPr>
      <w:rFonts w:ascii="Calibri" w:hAnsi="Calibri"/>
    </w:rPr>
  </w:style>
  <w:style w:type="paragraph" w:styleId="1031" w:customStyle="1">
    <w:name w:val="样式 正文文本缩进 + 首行缩进:  2 字符 行距: 1.5 倍行距"/>
    <w:basedOn w:val="1030"/>
    <w:uiPriority w:val="0"/>
    <w:qFormat/>
    <w:pPr>
      <w:ind w:firstLine="645"/>
      <w:spacing w:before="156"/>
    </w:pPr>
    <w:rPr>
      <w:sz w:val="28"/>
    </w:rPr>
  </w:style>
  <w:style w:type="paragraph" w:styleId="1032" w:customStyle="1">
    <w:name w:val="寄信人地址1"/>
    <w:basedOn w:val="867"/>
    <w:uiPriority w:val="0"/>
    <w:qFormat/>
    <w:rPr>
      <w:rFonts w:ascii="Arial" w:hAnsi="Arial"/>
    </w:rPr>
  </w:style>
  <w:style w:type="character" w:styleId="1033" w:customStyle="1">
    <w:name w:val="NormalCharacter"/>
    <w:uiPriority w:val="0"/>
    <w:qFormat/>
    <w:rPr>
      <w:rFonts w:hint="default" w:ascii="Times New Roman" w:hAnsi="Times New Roman" w:eastAsia="宋体" w:cs="Times New Roman"/>
      <w:sz w:val="21"/>
      <w:szCs w:val="24"/>
      <w:lang w:val="en-US" w:eastAsia="zh-CN" w:bidi="ar-SA"/>
    </w:rPr>
  </w:style>
  <w:style w:type="paragraph" w:styleId="1034" w:customStyle="1">
    <w:name w:val="Table Paragraph"/>
    <w:basedOn w:val="750"/>
    <w:uiPriority w:val="1"/>
    <w:qFormat/>
    <w:rPr>
      <w:rFonts w:ascii="仿宋" w:hAnsi="仿宋" w:eastAsia="仿宋" w:cs="仿宋"/>
      <w:lang w:val="zh-CN" w:eastAsia="zh-CN" w:bidi="zh-CN"/>
    </w:rPr>
  </w:style>
  <w:style w:type="paragraph" w:styleId="1035" w:customStyle="1">
    <w:name w:val="正文文本1"/>
    <w:basedOn w:val="867"/>
    <w:next w:val="867"/>
    <w:uiPriority w:val="0"/>
    <w:qFormat/>
    <w:pPr>
      <w:spacing w:after="120"/>
    </w:pPr>
    <w:rPr>
      <w:rFonts w:ascii="Calibri" w:hAnsi="Calibri"/>
    </w:rPr>
  </w:style>
  <w:style w:type="paragraph" w:styleId="1036" w:customStyle="1">
    <w:name w:val="页脚11"/>
    <w:basedOn w:val="1029"/>
    <w:uiPriority w:val="0"/>
    <w:qFormat/>
    <w:pPr>
      <w:jc w:val="left"/>
      <w:tabs>
        <w:tab w:val="center" w:pos="4153" w:leader="none"/>
        <w:tab w:val="right" w:pos="8306" w:leader="none"/>
      </w:tabs>
    </w:pPr>
    <w:rPr>
      <w:sz w:val="18"/>
      <w:szCs w:val="18"/>
    </w:rPr>
  </w:style>
  <w:style w:type="paragraph" w:styleId="1037" w:customStyle="1">
    <w:name w:val="正文首行缩进 21"/>
    <w:basedOn w:val="1030"/>
    <w:next w:val="1029"/>
    <w:uiPriority w:val="0"/>
    <w:qFormat/>
    <w:pPr>
      <w:ind w:firstLine="420"/>
    </w:pPr>
    <w:rPr>
      <w:rFonts w:ascii="Times New Roman" w:hAnsi="Times New Roman"/>
      <w:sz w:val="24"/>
    </w:rPr>
  </w:style>
  <w:style w:type="character" w:styleId="1038" w:customStyle="1">
    <w:name w:val="font01"/>
    <w:basedOn w:val="1039"/>
    <w:uiPriority w:val="0"/>
    <w:qFormat/>
    <w:rPr>
      <w:rFonts w:ascii="等线" w:hAnsi="等线" w:eastAsia="等线"/>
      <w:color w:val="000000"/>
      <w:sz w:val="24"/>
      <w:szCs w:val="24"/>
      <w:u w:val="none"/>
    </w:rPr>
  </w:style>
  <w:style w:type="character" w:styleId="1039" w:customStyle="1">
    <w:name w:val="默认段落字体1"/>
    <w:uiPriority w:val="0"/>
    <w:qFormat/>
    <w:rPr>
      <w:rFonts w:ascii="Times New Roman" w:hAnsi="Times New Roman" w:eastAsia="宋体"/>
    </w:rPr>
  </w:style>
  <w:style w:type="character" w:styleId="1040" w:customStyle="1">
    <w:name w:val="font21"/>
    <w:basedOn w:val="1039"/>
    <w:link w:val="1029"/>
    <w:uiPriority w:val="0"/>
    <w:qFormat/>
    <w:rPr>
      <w:rFonts w:ascii="等线" w:hAnsi="等线" w:eastAsia="等线"/>
      <w:b/>
      <w:color w:val="000000"/>
      <w:sz w:val="24"/>
      <w:szCs w:val="24"/>
      <w:u w:val="none"/>
    </w:rPr>
  </w:style>
  <w:style w:type="paragraph" w:styleId="1041" w:customStyle="1">
    <w:name w:val="脚注文本11"/>
    <w:basedOn w:val="1029"/>
    <w:next w:val="1042"/>
    <w:uiPriority w:val="0"/>
    <w:qFormat/>
    <w:rPr>
      <w:b/>
      <w:bCs/>
      <w:sz w:val="24"/>
      <w:szCs w:val="28"/>
    </w:rPr>
  </w:style>
  <w:style w:type="paragraph" w:styleId="1042" w:customStyle="1">
    <w:name w:val="索引 511"/>
    <w:basedOn w:val="1029"/>
    <w:next w:val="1029"/>
    <w:uiPriority w:val="0"/>
    <w:qFormat/>
    <w:pPr>
      <w:ind w:left="798"/>
      <w:jc w:val="left"/>
    </w:pPr>
    <w:rPr>
      <w:rFonts w:ascii="Calibri" w:hAnsi="Calibri" w:eastAsia="Times New Roman"/>
      <w:sz w:val="24"/>
    </w:rPr>
  </w:style>
  <w:style w:type="paragraph" w:styleId="1043" w:customStyle="1">
    <w:name w:val="标题 411"/>
    <w:basedOn w:val="1029"/>
    <w:next w:val="1029"/>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044" w:customStyle="1">
    <w:name w:val="正文 New"/>
    <w:uiPriority w:val="0"/>
    <w:qFormat/>
    <w:pPr>
      <w:jc w:val="both"/>
      <w:spacing w:after="200" w:line="276" w:lineRule="auto"/>
      <w:widowControl w:val="off"/>
    </w:pPr>
    <w:rPr>
      <w:rFonts w:hint="default" w:ascii="Times New Roman" w:hAnsi="Times New Roman" w:eastAsia="宋体" w:cs="Times New Roman"/>
      <w:sz w:val="24"/>
      <w:szCs w:val="24"/>
      <w:lang w:val="en-US" w:eastAsia="en-US" w:bidi="en-US"/>
    </w:rPr>
  </w:style>
  <w:style w:type="paragraph" w:styleId="1045" w:customStyle="1">
    <w:name w:val="普通(网站)11"/>
    <w:basedOn w:val="1029"/>
    <w:uiPriority w:val="0"/>
    <w:qFormat/>
    <w:pPr>
      <w:jc w:val="left"/>
      <w:spacing w:before="100" w:beforeAutospacing="1" w:after="100" w:afterAutospacing="1"/>
      <w:widowControl/>
    </w:pPr>
    <w:rPr>
      <w:rFonts w:ascii="宋体" w:hAnsi="宋体"/>
      <w:sz w:val="24"/>
      <w:szCs w:val="20"/>
    </w:rPr>
  </w:style>
  <w:style w:type="paragraph" w:styleId="1046" w:customStyle="1">
    <w:name w:val="列出段落1"/>
    <w:basedOn w:val="1029"/>
    <w:uiPriority w:val="0"/>
    <w:qFormat/>
    <w:pPr>
      <w:ind w:firstLine="420"/>
    </w:pPr>
    <w:rPr>
      <w:rFonts w:ascii="Calibri" w:hAnsi="Calibri"/>
      <w:sz w:val="22"/>
      <w:szCs w:val="22"/>
    </w:rPr>
  </w:style>
  <w:style w:type="paragraph" w:styleId="1047"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048" w:customStyle="1">
    <w:name w:val="标题1"/>
    <w:basedOn w:val="866"/>
    <w:next w:val="866"/>
    <w:uiPriority w:val="0"/>
    <w:qFormat/>
    <w:pPr>
      <w:contextualSpacing/>
      <w:spacing w:before="300"/>
    </w:pPr>
    <w:rPr>
      <w:sz w:val="48"/>
      <w:szCs w:val="48"/>
    </w:rPr>
  </w:style>
  <w:style w:type="paragraph" w:styleId="1049" w:customStyle="1">
    <w:name w:val="彩色列表 - 着色 11"/>
    <w:basedOn w:val="750"/>
    <w:uiPriority w:val="0"/>
    <w:qFormat/>
    <w:pPr>
      <w:ind w:firstLine="420"/>
    </w:pPr>
    <w:rPr>
      <w:rFonts w:ascii="Times New Roman" w:hAnsi="Times New Roman" w:eastAsia="宋体" w:cs="Times New Roman"/>
      <w:sz w:val="24"/>
      <w:szCs w:val="24"/>
    </w:rPr>
  </w:style>
  <w:style w:type="paragraph" w:styleId="1050" w:customStyle="1">
    <w:name w:val="DAS正文"/>
    <w:basedOn w:val="750"/>
    <w:uiPriority w:val="0"/>
    <w:qFormat/>
    <w:pPr>
      <w:ind w:right="181" w:firstLine="480"/>
      <w:jc w:val="both"/>
      <w:spacing w:after="0" w:line="360" w:lineRule="auto"/>
    </w:pPr>
    <w:rPr>
      <w:rFonts w:ascii="Verdana" w:hAnsi="Verdana" w:eastAsia="宋体" w:cs="Times New Roman"/>
      <w:sz w:val="24"/>
      <w:szCs w:val="24"/>
    </w:rPr>
  </w:style>
  <w:style w:type="paragraph" w:styleId="1051" w:customStyle="1">
    <w:name w:val="正文1111"/>
    <w:next w:val="8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2" w:customStyle="1">
    <w:name w:val="正文1112"/>
    <w:next w:val="866"/>
    <w:uiPriority w:val="0"/>
    <w:qFormat/>
    <w:rPr>
      <w:rFonts w:hint="default" w:ascii="Times New Roman" w:hAnsi="Times New Roman" w:eastAsia="宋体" w:cs="Times New Roman"/>
      <w:lang w:val="en-US" w:eastAsia="zh-CN" w:bidi="ar-SA"/>
    </w:rPr>
  </w:style>
  <w:style w:type="character" w:styleId="1053" w:customStyle="1">
    <w:name w:val="批注框文本 字符"/>
    <w:basedOn w:val="760"/>
    <w:link w:val="780"/>
    <w:uiPriority w:val="99"/>
    <w:semiHidden/>
    <w:qFormat/>
    <w:rPr>
      <w:rFonts w:asciiTheme="minorHAnsi" w:hAnsiTheme="minorHAnsi" w:eastAsiaTheme="minorHAnsi" w:cstheme="minorBidi"/>
      <w:sz w:val="18"/>
      <w:szCs w:val="18"/>
      <w:lang w:eastAsia="en-US"/>
    </w:rPr>
  </w:style>
  <w:style w:type="paragraph" w:styleId="1054" w:customStyle="1">
    <w:name w:val="列出段落2"/>
    <w:basedOn w:val="750"/>
    <w:uiPriority w:val="0"/>
    <w:qFormat/>
    <w:pPr>
      <w:ind w:firstLine="420"/>
    </w:pPr>
    <w:rPr>
      <w:rFonts w:ascii="Calibri" w:hAnsi="Calibri"/>
    </w:rPr>
  </w:style>
  <w:style w:type="paragraph" w:styleId="1055" w:customStyle="1">
    <w:name w:val="Default"/>
    <w:uiPriority w:val="0"/>
    <w:qFormat/>
    <w:pPr>
      <w:widowControl w:val="off"/>
    </w:pPr>
    <w:rPr>
      <w:rFonts w:hint="default" w:ascii="宋体" w:hAnsi="Times New Roman" w:eastAsia="宋体" w:cs="Times New Roman"/>
      <w:color w:val="000000"/>
      <w:sz w:val="24"/>
      <w:lang w:val="en-US" w:eastAsia="zh-CN" w:bidi="ar-SA"/>
    </w:rPr>
  </w:style>
  <w:style w:type="paragraph" w:styleId="1056" w:customStyle="1">
    <w:name w:val="03 正文"/>
    <w:basedOn w:val="750"/>
    <w:uiPriority w:val="0"/>
    <w:qFormat/>
    <w:pPr>
      <w:ind w:firstLine="420"/>
      <w:spacing w:line="500" w:lineRule="atLeast"/>
    </w:pPr>
    <w:rPr>
      <w:rFonts w:eastAsia="宋体"/>
      <w:sz w:val="21"/>
      <w:szCs w:val="24"/>
      <w:lang w:val="zh-CN" w:eastAsia="zh-CN"/>
    </w:rPr>
  </w:style>
  <w:style w:type="table" w:styleId="1057" w:customStyle="1">
    <w:name w:val="Table Normal"/>
    <w:uiPriority w:val="0"/>
    <w:semiHidden/>
    <w:unhideWhenUsed/>
    <w:qFormat/>
    <w:tblPr>
      <w:tblCellMar>
        <w:left w:w="0" w:type="dxa"/>
        <w:top w:w="0" w:type="dxa"/>
        <w:right w:w="0" w:type="dxa"/>
        <w:bottom w:w="0" w:type="dxa"/>
      </w:tblCellMar>
    </w:tblPr>
  </w:style>
  <w:style w:type="paragraph" w:styleId="1058" w:customStyle="1">
    <w:name w:val="正文2"/>
    <w:uiPriority w:val="0"/>
    <w:qFormat/>
    <w:pPr>
      <w:jc w:val="both"/>
      <w:widowControl w:val="off"/>
    </w:pPr>
    <w:rPr>
      <w:rFonts w:hint="default" w:ascii="Times New Roman" w:hAnsi="Times New Roman" w:eastAsia="Times New Roman" w:cs="Times New Roman"/>
      <w:lang w:val="en-US" w:eastAsia="zh-CN" w:bidi="ar-SA"/>
    </w:rPr>
  </w:style>
  <w:style w:type="character" w:styleId="1059" w:customStyle="1">
    <w:name w:val="正文文本缩进 2 字符"/>
    <w:basedOn w:val="760"/>
    <w:link w:val="778"/>
    <w:uiPriority w:val="99"/>
    <w:semiHidden/>
    <w:qFormat/>
    <w:rPr>
      <w:rFonts w:asciiTheme="minorHAnsi" w:hAnsiTheme="minorHAnsi" w:eastAsiaTheme="minorHAnsi" w:cstheme="minorBidi"/>
      <w:sz w:val="22"/>
      <w:szCs w:val="22"/>
      <w:lang w:eastAsia="en-US"/>
    </w:rPr>
  </w:style>
  <w:style w:type="character" w:styleId="1060" w:customStyle="1">
    <w:name w:val="批注文字 字符"/>
    <w:basedOn w:val="760"/>
    <w:link w:val="771"/>
    <w:uiPriority w:val="0"/>
    <w:qFormat/>
    <w:rPr>
      <w:rFonts w:asciiTheme="minorHAnsi" w:hAnsiTheme="minorHAnsi" w:eastAsiaTheme="minorHAnsi" w:cstheme="minorBidi"/>
      <w:sz w:val="22"/>
      <w:szCs w:val="22"/>
      <w:lang w:eastAsia="en-US"/>
    </w:rPr>
  </w:style>
  <w:style w:type="character" w:styleId="1061" w:customStyle="1">
    <w:name w:val="批注主题 字符"/>
    <w:basedOn w:val="1060"/>
    <w:link w:val="793"/>
    <w:uiPriority w:val="0"/>
    <w:qFormat/>
    <w:rPr>
      <w:rFonts w:asciiTheme="minorHAnsi" w:hAnsiTheme="minorHAnsi" w:eastAsiaTheme="minorHAnsi" w:cstheme="minorBidi"/>
      <w:sz w:val="22"/>
      <w:szCs w:val="22"/>
      <w:lang w:eastAsia="en-US"/>
    </w:rPr>
  </w:style>
  <w:style w:type="character" w:styleId="1062" w:customStyle="1">
    <w:name w:val="正文文本 字符"/>
    <w:basedOn w:val="760"/>
    <w:link w:val="772"/>
    <w:uiPriority w:val="99"/>
    <w:qFormat/>
    <w:rPr>
      <w:rFonts w:asciiTheme="minorHAnsi" w:hAnsiTheme="minorHAnsi" w:eastAsiaTheme="minorHAnsi" w:cstheme="minorBidi"/>
      <w:sz w:val="22"/>
      <w:szCs w:val="22"/>
      <w:lang w:eastAsia="en-US"/>
    </w:rPr>
  </w:style>
  <w:style w:type="character" w:styleId="1063" w:customStyle="1">
    <w:name w:val="页眉 字符"/>
    <w:basedOn w:val="760"/>
    <w:link w:val="782"/>
    <w:uiPriority w:val="99"/>
    <w:qFormat/>
    <w:rPr>
      <w:rFonts w:asciiTheme="minorHAnsi" w:hAnsiTheme="minorHAnsi" w:eastAsiaTheme="minorHAnsi" w:cstheme="minorBidi"/>
      <w:sz w:val="18"/>
      <w:szCs w:val="18"/>
      <w:lang w:eastAsia="en-US"/>
    </w:rPr>
  </w:style>
  <w:style w:type="character" w:styleId="1064" w:customStyle="1">
    <w:name w:val="页脚 字符"/>
    <w:basedOn w:val="760"/>
    <w:link w:val="781"/>
    <w:uiPriority w:val="99"/>
    <w:qFormat/>
    <w:rPr>
      <w:rFonts w:asciiTheme="minorHAnsi" w:hAnsiTheme="minorHAnsi" w:eastAsiaTheme="minorHAnsi" w:cstheme="minorBidi"/>
      <w:sz w:val="18"/>
      <w:szCs w:val="18"/>
      <w:lang w:eastAsia="en-US"/>
    </w:rPr>
  </w:style>
  <w:style w:type="character" w:styleId="1065" w:customStyle="1">
    <w:name w:val="文档结构图 字符"/>
    <w:basedOn w:val="760"/>
    <w:link w:val="770"/>
    <w:uiPriority w:val="0"/>
    <w:qFormat/>
    <w:rPr>
      <w:rFonts w:ascii="宋体" w:hAnsi="Calibri"/>
      <w:sz w:val="18"/>
      <w:szCs w:val="18"/>
    </w:rPr>
  </w:style>
  <w:style w:type="paragraph" w:styleId="1066" w:customStyle="1">
    <w:name w:val="Table Text"/>
    <w:basedOn w:val="750"/>
    <w:uiPriority w:val="0"/>
    <w:semiHidden/>
    <w:qFormat/>
    <w:pPr>
      <w:spacing w:after="0" w:line="240" w:lineRule="auto"/>
    </w:pPr>
    <w:rPr>
      <w:rFonts w:ascii="宋体" w:hAnsi="宋体" w:eastAsia="宋体" w:cs="宋体"/>
      <w:color w:val="000000"/>
      <w:sz w:val="24"/>
      <w:szCs w:val="24"/>
    </w:rPr>
  </w:style>
  <w:style w:type="character" w:styleId="1067" w:customStyle="1">
    <w:name w:val="标题 2 Char1"/>
    <w:basedOn w:val="760"/>
    <w:uiPriority w:val="9"/>
    <w:semiHidden/>
    <w:qFormat/>
    <w:rPr>
      <w:rFonts w:asciiTheme="majorHAnsi" w:hAnsiTheme="majorHAnsi" w:eastAsiaTheme="majorEastAsia" w:cstheme="majorBidi"/>
      <w:b/>
      <w:bCs/>
      <w:sz w:val="32"/>
      <w:szCs w:val="32"/>
      <w:lang w:eastAsia="en-US"/>
    </w:rPr>
  </w:style>
  <w:style w:type="character" w:styleId="1068" w:customStyle="1">
    <w:name w:val="标题 3 Char1"/>
    <w:basedOn w:val="760"/>
    <w:uiPriority w:val="9"/>
    <w:semiHidden/>
    <w:qFormat/>
    <w:rPr>
      <w:rFonts w:asciiTheme="minorHAnsi" w:hAnsiTheme="minorHAnsi" w:eastAsiaTheme="minorHAnsi" w:cstheme="minorBidi"/>
      <w:b/>
      <w:bCs/>
      <w:sz w:val="32"/>
      <w:szCs w:val="32"/>
      <w:lang w:eastAsia="en-US"/>
    </w:rPr>
  </w:style>
  <w:style w:type="table" w:styleId="1069" w:customStyle="1">
    <w:name w:val="网格型1"/>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70" w:customStyle="1">
    <w:name w:val="修订1"/>
    <w:hidden/>
    <w:uiPriority w:val="99"/>
    <w:semiHidden/>
    <w:qFormat/>
    <w:rPr>
      <w:rFonts w:hint="default" w:asciiTheme="minorHAnsi" w:hAnsiTheme="minorHAnsi" w:eastAsiaTheme="minorHAnsi" w:cstheme="minorBidi"/>
      <w:sz w:val="22"/>
      <w:szCs w:val="22"/>
      <w:lang w:val="en-US" w:eastAsia="en-US" w:bidi="ar-SA"/>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customXml" Target="../customXml/item5.xml" /><Relationship Id="rId19" Type="http://schemas.openxmlformats.org/officeDocument/2006/relationships/customXml" Target="../customXml/item6.xml" /><Relationship Id="rId20" Type="http://schemas.openxmlformats.org/officeDocument/2006/relationships/customXml" Target="../customXml/item7.xml" /><Relationship Id="rId21" Type="http://schemas.openxmlformats.org/officeDocument/2006/relationships/customXml" Target="../customXml/item8.xml" /><Relationship Id="rId22" Type="http://schemas.openxmlformats.org/officeDocument/2006/relationships/image" Target="media/image1.jpg"/><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6.xml><?xml version="1.0" encoding="utf-8"?>
<w:settings xmlns:w="http://schemas.openxmlformats.org/wordprocessingml/2006/main">
  <w:SpecialFormsHighlight w:val="c9c8ff"/>
</w:settings>
</file>

<file path=customXml/item7.xml><?xml version="1.0" encoding="utf-8"?>
<w:settings xmlns:w="http://schemas.openxmlformats.org/wordprocessingml/2006/main">
  <w:SpecialFormsHighlight w:val="c9c8ff"/>
</w:settings>
</file>

<file path=customXml/item8.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18DD5FC0-FB11-4B01-BF23-585A4EF100A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5D0AEA6B-E499-4EEF-98A3-AFBB261C493E}"/>
</file>

<file path=customXml/itemProps6.xml><?xml version="1.0" encoding="utf-8"?>
<ds:datastoreItem xmlns:ds="http://schemas.openxmlformats.org/officeDocument/2006/customXml" ds:itemID="{5D0AEA6B-E499-4EEF-98A3-AFBB261C493E}"/>
</file>

<file path=customXml/itemProps7.xml><?xml version="1.0" encoding="utf-8"?>
<ds:datastoreItem xmlns:ds="http://schemas.openxmlformats.org/officeDocument/2006/customXml" ds:itemID="{5D0AEA6B-E499-4EEF-98A3-AFBB261C493E}"/>
</file>

<file path=customXml/itemProps8.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盛文玉</cp:lastModifiedBy>
  <cp:revision>765</cp:revision>
  <dcterms:created xsi:type="dcterms:W3CDTF">2025-06-22T08:00:00Z</dcterms:created>
  <dcterms:modified xsi:type="dcterms:W3CDTF">2025-10-11T07:42:26Z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21770AFDCE9C4D04B082F098E1E6D8D8_13</vt:lpwstr>
  </property>
  <property fmtid="{D5CDD505-2E9C-101B-9397-08002B2CF9AE}" pid="4" name="KSOTemplateDocerSaveRecord">
    <vt:lpwstr>eyJoZGlkIjoiNjQxOGRlYzkyZmFhMjhiZjI5MjgwNmIyNzk2YzI4ZTgiLCJ1c2VySWQiOiI4ODI0NjMxIn0=</vt:lpwstr>
  </property>
</Properties>
</file>